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EDFB4" w14:textId="2BF2B0F0" w:rsidR="00341087" w:rsidRPr="00DC6918" w:rsidRDefault="00341087" w:rsidP="003A415D">
      <w:pPr>
        <w:pStyle w:val="NormalWeb"/>
        <w:spacing w:line="276" w:lineRule="auto"/>
        <w:rPr>
          <w:rFonts w:asciiTheme="minorHAnsi" w:hAnsiTheme="minorHAnsi" w:cstheme="minorHAnsi"/>
          <w:b/>
          <w:color w:val="C00000"/>
          <w:sz w:val="22"/>
          <w:szCs w:val="22"/>
          <w:lang w:val="en-US"/>
        </w:rPr>
      </w:pPr>
      <w:r w:rsidRPr="00DC6918">
        <w:rPr>
          <w:rFonts w:asciiTheme="minorHAnsi" w:hAnsiTheme="minorHAnsi" w:cstheme="minorHAnsi"/>
          <w:b/>
          <w:color w:val="C00000"/>
          <w:sz w:val="22"/>
          <w:szCs w:val="22"/>
          <w:lang w:val="en-US"/>
        </w:rPr>
        <w:t>Oral</w:t>
      </w:r>
      <w:r w:rsidR="00BC1704" w:rsidRPr="00DC6918">
        <w:rPr>
          <w:rFonts w:asciiTheme="minorHAnsi" w:hAnsiTheme="minorHAnsi" w:cstheme="minorHAnsi"/>
          <w:b/>
          <w:color w:val="C00000"/>
          <w:sz w:val="22"/>
          <w:szCs w:val="22"/>
          <w:lang w:val="en-US"/>
        </w:rPr>
        <w:t xml:space="preserve"> History and Life Stories 2021</w:t>
      </w:r>
      <w:r w:rsidR="00406F63">
        <w:rPr>
          <w:rFonts w:asciiTheme="minorHAnsi" w:hAnsiTheme="minorHAnsi" w:cstheme="minorHAnsi"/>
          <w:b/>
          <w:color w:val="C00000"/>
          <w:sz w:val="22"/>
          <w:szCs w:val="22"/>
          <w:lang w:val="en-US"/>
        </w:rPr>
        <w:t xml:space="preserve">  2022</w:t>
      </w:r>
      <w:r w:rsidR="00B23F79">
        <w:rPr>
          <w:rFonts w:asciiTheme="minorHAnsi" w:hAnsiTheme="minorHAnsi" w:cstheme="minorHAnsi"/>
          <w:b/>
          <w:color w:val="C00000"/>
          <w:sz w:val="22"/>
          <w:szCs w:val="22"/>
          <w:lang w:val="en-US"/>
        </w:rPr>
        <w:t xml:space="preserve"> – Update 19</w:t>
      </w:r>
      <w:r w:rsidR="006126E0">
        <w:rPr>
          <w:rFonts w:asciiTheme="minorHAnsi" w:hAnsiTheme="minorHAnsi" w:cstheme="minorHAnsi"/>
          <w:b/>
          <w:color w:val="C00000"/>
          <w:sz w:val="22"/>
          <w:szCs w:val="22"/>
          <w:lang w:val="en-US"/>
        </w:rPr>
        <w:t xml:space="preserve"> November 2021</w:t>
      </w:r>
    </w:p>
    <w:p w14:paraId="01D8DD94" w14:textId="77777777" w:rsidR="006B4FE3" w:rsidRPr="00DC6918" w:rsidRDefault="006B4FE3" w:rsidP="00E2110D">
      <w:pPr>
        <w:pStyle w:val="NormalWeb"/>
        <w:spacing w:before="0" w:beforeAutospacing="0" w:after="0" w:afterAutospacing="0" w:line="276" w:lineRule="auto"/>
        <w:rPr>
          <w:rFonts w:asciiTheme="minorHAnsi" w:hAnsiTheme="minorHAnsi" w:cstheme="minorHAnsi"/>
          <w:sz w:val="22"/>
          <w:szCs w:val="22"/>
          <w:lang w:val="en-US"/>
        </w:rPr>
      </w:pPr>
      <w:r w:rsidRPr="00DC6918">
        <w:rPr>
          <w:rFonts w:asciiTheme="minorHAnsi" w:hAnsiTheme="minorHAnsi" w:cstheme="minorHAnsi"/>
          <w:b/>
          <w:sz w:val="22"/>
          <w:szCs w:val="22"/>
          <w:lang w:val="en-US"/>
        </w:rPr>
        <w:t xml:space="preserve">Course Supervisor: </w:t>
      </w:r>
      <w:r w:rsidRPr="00DC6918">
        <w:rPr>
          <w:rFonts w:asciiTheme="minorHAnsi" w:hAnsiTheme="minorHAnsi" w:cstheme="minorHAnsi"/>
          <w:sz w:val="22"/>
          <w:szCs w:val="22"/>
          <w:lang w:val="en-US"/>
        </w:rPr>
        <w:t>prof. dr. Selma Leydesdorff</w:t>
      </w:r>
    </w:p>
    <w:p w14:paraId="77B91A6E" w14:textId="468BCB1D" w:rsidR="006B4FE3" w:rsidRDefault="00E2110D" w:rsidP="00E2110D">
      <w:pPr>
        <w:pStyle w:val="NormalWeb"/>
        <w:spacing w:before="0" w:beforeAutospacing="0" w:after="0" w:afterAutospacing="0" w:line="276" w:lineRule="auto"/>
        <w:rPr>
          <w:rFonts w:asciiTheme="minorHAnsi" w:hAnsiTheme="minorHAnsi" w:cstheme="minorHAnsi"/>
          <w:sz w:val="22"/>
          <w:szCs w:val="22"/>
          <w:lang w:val="en-US"/>
        </w:rPr>
      </w:pPr>
      <w:r w:rsidRPr="00DC6918">
        <w:rPr>
          <w:rFonts w:asciiTheme="minorHAnsi" w:hAnsiTheme="minorHAnsi" w:cstheme="minorHAnsi"/>
          <w:b/>
          <w:sz w:val="22"/>
          <w:szCs w:val="22"/>
          <w:lang w:val="en-US"/>
        </w:rPr>
        <w:t>Dates:</w:t>
      </w:r>
      <w:r w:rsidRPr="00DC6918">
        <w:rPr>
          <w:rFonts w:asciiTheme="minorHAnsi" w:hAnsiTheme="minorHAnsi" w:cstheme="minorHAnsi"/>
          <w:sz w:val="22"/>
          <w:szCs w:val="22"/>
          <w:lang w:val="en-US"/>
        </w:rPr>
        <w:t xml:space="preserve"> </w:t>
      </w:r>
      <w:r w:rsidR="00406F63">
        <w:rPr>
          <w:rFonts w:asciiTheme="minorHAnsi" w:hAnsiTheme="minorHAnsi" w:cstheme="minorHAnsi"/>
          <w:sz w:val="22"/>
          <w:szCs w:val="22"/>
          <w:lang w:val="en-US"/>
        </w:rPr>
        <w:t xml:space="preserve">November 25; December 2, 9, </w:t>
      </w:r>
    </w:p>
    <w:p w14:paraId="7BFC0527" w14:textId="10AE9DE0" w:rsidR="00406F63" w:rsidRPr="00DC6918" w:rsidRDefault="00406F63" w:rsidP="00E2110D">
      <w:pPr>
        <w:pStyle w:val="NormalWeb"/>
        <w:spacing w:before="0" w:beforeAutospacing="0" w:after="0" w:afterAutospacing="0" w:line="276" w:lineRule="auto"/>
        <w:rPr>
          <w:rFonts w:asciiTheme="minorHAnsi" w:hAnsiTheme="minorHAnsi" w:cstheme="minorHAnsi"/>
          <w:sz w:val="22"/>
          <w:szCs w:val="22"/>
          <w:lang w:val="en-US"/>
        </w:rPr>
      </w:pPr>
      <w:r>
        <w:rPr>
          <w:rFonts w:asciiTheme="minorHAnsi" w:hAnsiTheme="minorHAnsi" w:cstheme="minorHAnsi"/>
          <w:sz w:val="22"/>
          <w:szCs w:val="22"/>
          <w:lang w:val="en-US"/>
        </w:rPr>
        <w:t>January 13 2022</w:t>
      </w:r>
    </w:p>
    <w:p w14:paraId="35B628D0" w14:textId="5C55BC51" w:rsidR="00AA08BE" w:rsidRPr="00DC6918" w:rsidRDefault="00AA08BE" w:rsidP="00E2110D">
      <w:pPr>
        <w:pStyle w:val="NormalWeb"/>
        <w:spacing w:before="0" w:beforeAutospacing="0" w:after="0" w:afterAutospacing="0" w:line="276" w:lineRule="auto"/>
        <w:rPr>
          <w:rFonts w:asciiTheme="minorHAnsi" w:hAnsiTheme="minorHAnsi" w:cstheme="minorHAnsi"/>
          <w:sz w:val="22"/>
          <w:szCs w:val="22"/>
          <w:lang w:val="en-US"/>
        </w:rPr>
      </w:pPr>
      <w:r w:rsidRPr="00DC6918">
        <w:rPr>
          <w:rFonts w:asciiTheme="minorHAnsi" w:hAnsiTheme="minorHAnsi" w:cstheme="minorHAnsi"/>
          <w:sz w:val="22"/>
          <w:szCs w:val="22"/>
          <w:lang w:val="en-US"/>
        </w:rPr>
        <w:t xml:space="preserve">Date additional skills lab: </w:t>
      </w:r>
      <w:proofErr w:type="spellStart"/>
      <w:r w:rsidRPr="00DC6918">
        <w:rPr>
          <w:rFonts w:asciiTheme="minorHAnsi" w:hAnsiTheme="minorHAnsi" w:cstheme="minorHAnsi"/>
          <w:sz w:val="22"/>
          <w:szCs w:val="22"/>
          <w:lang w:val="en-US"/>
        </w:rPr>
        <w:t>t.b.a</w:t>
      </w:r>
      <w:proofErr w:type="spellEnd"/>
      <w:r w:rsidRPr="00DC6918">
        <w:rPr>
          <w:rFonts w:asciiTheme="minorHAnsi" w:hAnsiTheme="minorHAnsi" w:cstheme="minorHAnsi"/>
          <w:sz w:val="22"/>
          <w:szCs w:val="22"/>
          <w:lang w:val="en-US"/>
        </w:rPr>
        <w:t xml:space="preserve">. </w:t>
      </w:r>
    </w:p>
    <w:p w14:paraId="1337D97D" w14:textId="4D7D2F57" w:rsidR="006B4FE3" w:rsidRPr="001D40E8" w:rsidRDefault="005E5107" w:rsidP="00E2110D">
      <w:pPr>
        <w:pStyle w:val="NormalWeb"/>
        <w:spacing w:before="0" w:beforeAutospacing="0" w:after="0" w:afterAutospacing="0" w:line="276" w:lineRule="auto"/>
        <w:rPr>
          <w:rFonts w:asciiTheme="minorHAnsi" w:hAnsiTheme="minorHAnsi" w:cstheme="minorHAnsi"/>
          <w:sz w:val="22"/>
          <w:szCs w:val="22"/>
        </w:rPr>
      </w:pPr>
      <w:proofErr w:type="spellStart"/>
      <w:r w:rsidRPr="001D40E8">
        <w:rPr>
          <w:rFonts w:asciiTheme="minorHAnsi" w:hAnsiTheme="minorHAnsi" w:cstheme="minorHAnsi"/>
          <w:b/>
          <w:sz w:val="22"/>
          <w:szCs w:val="22"/>
        </w:rPr>
        <w:t>Place</w:t>
      </w:r>
      <w:proofErr w:type="spellEnd"/>
      <w:r w:rsidRPr="001D40E8">
        <w:rPr>
          <w:rFonts w:asciiTheme="minorHAnsi" w:hAnsiTheme="minorHAnsi" w:cstheme="minorHAnsi"/>
          <w:sz w:val="22"/>
          <w:szCs w:val="22"/>
        </w:rPr>
        <w:t xml:space="preserve"> </w:t>
      </w:r>
      <w:r w:rsidR="004D05A7" w:rsidRPr="001D40E8">
        <w:rPr>
          <w:rFonts w:asciiTheme="minorHAnsi" w:hAnsiTheme="minorHAnsi" w:cstheme="minorHAnsi"/>
          <w:sz w:val="22"/>
          <w:szCs w:val="22"/>
        </w:rPr>
        <w:t>Amsterdam</w:t>
      </w:r>
    </w:p>
    <w:p w14:paraId="76AA6881" w14:textId="77777777" w:rsidR="00CD28FE" w:rsidRPr="00CD28FE" w:rsidRDefault="00CD28FE" w:rsidP="00CD28FE">
      <w:pPr>
        <w:spacing w:after="0" w:line="276" w:lineRule="auto"/>
        <w:rPr>
          <w:b/>
        </w:rPr>
      </w:pPr>
      <w:proofErr w:type="spellStart"/>
      <w:r w:rsidRPr="00CD28FE">
        <w:rPr>
          <w:b/>
        </w:rPr>
        <w:t>Locations</w:t>
      </w:r>
      <w:proofErr w:type="spellEnd"/>
      <w:r w:rsidRPr="00CD28FE">
        <w:rPr>
          <w:b/>
        </w:rPr>
        <w:t xml:space="preserve"> </w:t>
      </w:r>
    </w:p>
    <w:p w14:paraId="0B5D7C9E" w14:textId="255E757D" w:rsidR="00406F63" w:rsidRDefault="00406F63" w:rsidP="00CD28FE">
      <w:pPr>
        <w:spacing w:after="0" w:line="276" w:lineRule="auto"/>
      </w:pPr>
      <w:r>
        <w:t xml:space="preserve">25 November </w:t>
      </w:r>
      <w:r w:rsidR="00CD28FE">
        <w:t xml:space="preserve">13.00-17.00 | </w:t>
      </w:r>
      <w:r>
        <w:t xml:space="preserve">Digital meeting </w:t>
      </w:r>
    </w:p>
    <w:p w14:paraId="6776A9E8" w14:textId="50410EB9" w:rsidR="00406F63" w:rsidRDefault="00CD28FE" w:rsidP="00CD28FE">
      <w:pPr>
        <w:spacing w:after="0" w:line="276" w:lineRule="auto"/>
      </w:pPr>
      <w:r>
        <w:t xml:space="preserve">2 </w:t>
      </w:r>
      <w:r w:rsidR="00406F63">
        <w:t>D</w:t>
      </w:r>
      <w:r>
        <w:t xml:space="preserve">ecember 13.00-17.00 | </w:t>
      </w:r>
      <w:r w:rsidR="00406F63">
        <w:t xml:space="preserve">Digital meeting </w:t>
      </w:r>
    </w:p>
    <w:p w14:paraId="0C9A9374" w14:textId="77777777" w:rsidR="00406F63" w:rsidRDefault="00406F63" w:rsidP="00CD28FE">
      <w:pPr>
        <w:spacing w:after="0" w:line="276" w:lineRule="auto"/>
      </w:pPr>
      <w:r>
        <w:t xml:space="preserve">9 December </w:t>
      </w:r>
      <w:r w:rsidR="00CD28FE">
        <w:t xml:space="preserve"> </w:t>
      </w:r>
      <w:r>
        <w:t xml:space="preserve">13.00 – 17.00 </w:t>
      </w:r>
      <w:r w:rsidR="00CD28FE">
        <w:t xml:space="preserve">| </w:t>
      </w:r>
      <w:r>
        <w:t>Digital meeting</w:t>
      </w:r>
    </w:p>
    <w:p w14:paraId="69688158" w14:textId="6C67D55A" w:rsidR="006126E0" w:rsidRDefault="006126E0" w:rsidP="00CD28FE">
      <w:pPr>
        <w:spacing w:after="0" w:line="276" w:lineRule="auto"/>
        <w:rPr>
          <w:lang w:val="en-US"/>
        </w:rPr>
      </w:pPr>
      <w:r w:rsidRPr="00406F63">
        <w:t xml:space="preserve">13 </w:t>
      </w:r>
      <w:proofErr w:type="spellStart"/>
      <w:r w:rsidRPr="00406F63">
        <w:t>January</w:t>
      </w:r>
      <w:proofErr w:type="spellEnd"/>
      <w:r w:rsidRPr="00406F63">
        <w:t xml:space="preserve"> 13.00 – 17.00  | REC E. 01</w:t>
      </w:r>
      <w:r w:rsidRPr="00B23F79">
        <w:rPr>
          <w:lang w:val="en-US"/>
        </w:rPr>
        <w:t xml:space="preserve">5 Amsterdam </w:t>
      </w:r>
    </w:p>
    <w:p w14:paraId="6670DD25" w14:textId="32EEA2FF" w:rsidR="00406F63" w:rsidRPr="00B23F79" w:rsidRDefault="00406F63" w:rsidP="00CD28FE">
      <w:pPr>
        <w:spacing w:after="0" w:line="276" w:lineRule="auto"/>
        <w:rPr>
          <w:lang w:val="en-US"/>
        </w:rPr>
      </w:pPr>
      <w:r>
        <w:rPr>
          <w:lang w:val="en-US"/>
        </w:rPr>
        <w:t xml:space="preserve">The </w:t>
      </w:r>
      <w:proofErr w:type="spellStart"/>
      <w:r>
        <w:rPr>
          <w:lang w:val="en-US"/>
        </w:rPr>
        <w:t>Zoomlink</w:t>
      </w:r>
      <w:proofErr w:type="spellEnd"/>
      <w:r>
        <w:rPr>
          <w:lang w:val="en-US"/>
        </w:rPr>
        <w:t xml:space="preserve"> will be mailed to you by prof. Leydesdorff separately</w:t>
      </w:r>
    </w:p>
    <w:p w14:paraId="609F4DA0" w14:textId="77777777" w:rsidR="005B2FF6" w:rsidRPr="00DC6918" w:rsidRDefault="005B2FF6" w:rsidP="00CD28FE">
      <w:pPr>
        <w:pStyle w:val="NormalWeb"/>
        <w:spacing w:before="0" w:beforeAutospacing="0" w:after="0" w:afterAutospacing="0" w:line="276" w:lineRule="auto"/>
        <w:rPr>
          <w:rFonts w:asciiTheme="minorHAnsi" w:hAnsiTheme="minorHAnsi" w:cstheme="minorHAnsi"/>
          <w:sz w:val="22"/>
          <w:szCs w:val="22"/>
          <w:lang w:val="en-US"/>
        </w:rPr>
      </w:pPr>
      <w:r w:rsidRPr="00DC6918">
        <w:rPr>
          <w:rFonts w:asciiTheme="minorHAnsi" w:hAnsiTheme="minorHAnsi" w:cstheme="minorHAnsi"/>
          <w:b/>
          <w:sz w:val="22"/>
          <w:szCs w:val="22"/>
          <w:lang w:val="en-US"/>
        </w:rPr>
        <w:t xml:space="preserve">Candidates: </w:t>
      </w:r>
      <w:r w:rsidRPr="00DC6918">
        <w:rPr>
          <w:rFonts w:asciiTheme="minorHAnsi" w:hAnsiTheme="minorHAnsi" w:cstheme="minorHAnsi"/>
          <w:sz w:val="22"/>
          <w:szCs w:val="22"/>
          <w:lang w:val="en-US"/>
        </w:rPr>
        <w:t xml:space="preserve">PhD candidates and advanced </w:t>
      </w:r>
      <w:proofErr w:type="spellStart"/>
      <w:r w:rsidRPr="00DC6918">
        <w:rPr>
          <w:rFonts w:asciiTheme="minorHAnsi" w:hAnsiTheme="minorHAnsi" w:cstheme="minorHAnsi"/>
          <w:sz w:val="22"/>
          <w:szCs w:val="22"/>
          <w:lang w:val="en-US"/>
        </w:rPr>
        <w:t>RMa</w:t>
      </w:r>
      <w:proofErr w:type="spellEnd"/>
      <w:r w:rsidRPr="00DC6918">
        <w:rPr>
          <w:rFonts w:asciiTheme="minorHAnsi" w:hAnsiTheme="minorHAnsi" w:cstheme="minorHAnsi"/>
          <w:sz w:val="22"/>
          <w:szCs w:val="22"/>
          <w:lang w:val="en-US"/>
        </w:rPr>
        <w:t xml:space="preserve"> students</w:t>
      </w:r>
    </w:p>
    <w:p w14:paraId="5A71DC53" w14:textId="77777777" w:rsidR="006B4FE3" w:rsidRPr="00DC6918" w:rsidRDefault="006B4FE3" w:rsidP="00CD28FE">
      <w:pPr>
        <w:pStyle w:val="NormalWeb"/>
        <w:spacing w:before="0" w:beforeAutospacing="0" w:after="0" w:afterAutospacing="0" w:line="276" w:lineRule="auto"/>
        <w:rPr>
          <w:rFonts w:asciiTheme="minorHAnsi" w:hAnsiTheme="minorHAnsi" w:cstheme="minorHAnsi"/>
          <w:sz w:val="22"/>
          <w:szCs w:val="22"/>
          <w:lang w:val="en-US"/>
        </w:rPr>
      </w:pPr>
      <w:r w:rsidRPr="00DC6918">
        <w:rPr>
          <w:rFonts w:asciiTheme="minorHAnsi" w:hAnsiTheme="minorHAnsi" w:cstheme="minorHAnsi"/>
          <w:b/>
          <w:sz w:val="22"/>
          <w:szCs w:val="22"/>
          <w:lang w:val="en-US"/>
        </w:rPr>
        <w:t>Credits:</w:t>
      </w:r>
      <w:r w:rsidRPr="00DC6918">
        <w:rPr>
          <w:rFonts w:asciiTheme="minorHAnsi" w:hAnsiTheme="minorHAnsi" w:cstheme="minorHAnsi"/>
          <w:sz w:val="22"/>
          <w:szCs w:val="22"/>
          <w:lang w:val="en-US"/>
        </w:rPr>
        <w:t xml:space="preserve"> 2 ECTS, with paper 5-6 ECTS</w:t>
      </w:r>
    </w:p>
    <w:p w14:paraId="5D1E36E4" w14:textId="147ECE65" w:rsidR="00E2110D" w:rsidRPr="00DC6918" w:rsidRDefault="006B4FE3" w:rsidP="00E2110D">
      <w:pPr>
        <w:pStyle w:val="NormalWeb"/>
        <w:spacing w:before="0" w:beforeAutospacing="0" w:after="0" w:afterAutospacing="0" w:line="276" w:lineRule="auto"/>
        <w:rPr>
          <w:rFonts w:asciiTheme="minorHAnsi" w:hAnsiTheme="minorHAnsi" w:cstheme="minorHAnsi"/>
          <w:sz w:val="22"/>
          <w:szCs w:val="22"/>
          <w:lang w:val="en-US"/>
        </w:rPr>
      </w:pPr>
      <w:r w:rsidRPr="00DC6918">
        <w:rPr>
          <w:rFonts w:asciiTheme="minorHAnsi" w:hAnsiTheme="minorHAnsi" w:cstheme="minorHAnsi"/>
          <w:b/>
          <w:sz w:val="22"/>
          <w:szCs w:val="22"/>
          <w:lang w:val="en-US"/>
        </w:rPr>
        <w:t>Registration</w:t>
      </w:r>
      <w:r w:rsidR="00E2110D" w:rsidRPr="00DC6918">
        <w:rPr>
          <w:rFonts w:asciiTheme="minorHAnsi" w:hAnsiTheme="minorHAnsi" w:cstheme="minorHAnsi"/>
          <w:sz w:val="22"/>
          <w:szCs w:val="22"/>
          <w:lang w:val="en-US"/>
        </w:rPr>
        <w:t xml:space="preserve">: Before </w:t>
      </w:r>
      <w:r w:rsidR="005E5107" w:rsidRPr="00DC6918">
        <w:rPr>
          <w:rFonts w:asciiTheme="minorHAnsi" w:hAnsiTheme="minorHAnsi" w:cstheme="minorHAnsi"/>
          <w:sz w:val="22"/>
          <w:szCs w:val="22"/>
          <w:lang w:val="en-US"/>
        </w:rPr>
        <w:t xml:space="preserve">October 15, </w:t>
      </w:r>
      <w:r w:rsidRPr="00DC6918">
        <w:rPr>
          <w:rFonts w:asciiTheme="minorHAnsi" w:hAnsiTheme="minorHAnsi" w:cstheme="minorHAnsi"/>
          <w:sz w:val="22"/>
          <w:szCs w:val="22"/>
          <w:lang w:val="en-US"/>
        </w:rPr>
        <w:t>(</w:t>
      </w:r>
      <w:hyperlink r:id="rId7" w:history="1">
        <w:r w:rsidRPr="00DC6918">
          <w:rPr>
            <w:rStyle w:val="Hyperlink"/>
            <w:rFonts w:asciiTheme="minorHAnsi" w:hAnsiTheme="minorHAnsi" w:cstheme="minorHAnsi"/>
            <w:sz w:val="22"/>
            <w:szCs w:val="22"/>
            <w:lang w:val="en-US"/>
          </w:rPr>
          <w:t>bureau@onderzoekschoolpolitiekegeschiedenis.nl</w:t>
        </w:r>
      </w:hyperlink>
      <w:r w:rsidR="006D2736" w:rsidRPr="00DC6918">
        <w:rPr>
          <w:rFonts w:asciiTheme="minorHAnsi" w:hAnsiTheme="minorHAnsi" w:cstheme="minorHAnsi"/>
          <w:sz w:val="22"/>
          <w:szCs w:val="22"/>
          <w:lang w:val="en-US"/>
        </w:rPr>
        <w:t xml:space="preserve">) </w:t>
      </w:r>
      <w:r w:rsidRPr="00DC6918">
        <w:rPr>
          <w:rFonts w:asciiTheme="minorHAnsi" w:hAnsiTheme="minorHAnsi" w:cstheme="minorHAnsi"/>
          <w:sz w:val="22"/>
          <w:szCs w:val="22"/>
          <w:lang w:val="en-US"/>
        </w:rPr>
        <w:t>Students and PhD candidates willing to participate have to write a motivation letter</w:t>
      </w:r>
      <w:r w:rsidR="00E2110D" w:rsidRPr="00DC6918">
        <w:rPr>
          <w:rFonts w:asciiTheme="minorHAnsi" w:hAnsiTheme="minorHAnsi" w:cstheme="minorHAnsi"/>
          <w:sz w:val="22"/>
          <w:szCs w:val="22"/>
          <w:lang w:val="en-US"/>
        </w:rPr>
        <w:t xml:space="preserve"> before 1 November</w:t>
      </w:r>
      <w:r w:rsidRPr="00DC6918">
        <w:rPr>
          <w:rFonts w:asciiTheme="minorHAnsi" w:hAnsiTheme="minorHAnsi" w:cstheme="minorHAnsi"/>
          <w:sz w:val="22"/>
          <w:szCs w:val="22"/>
          <w:lang w:val="en-US"/>
        </w:rPr>
        <w:t>.</w:t>
      </w:r>
      <w:r w:rsidR="00E2110D" w:rsidRPr="00DC6918">
        <w:rPr>
          <w:rFonts w:asciiTheme="minorHAnsi" w:hAnsiTheme="minorHAnsi" w:cstheme="minorHAnsi"/>
          <w:sz w:val="22"/>
          <w:szCs w:val="22"/>
          <w:lang w:val="en-US"/>
        </w:rPr>
        <w:t xml:space="preserve"> </w:t>
      </w:r>
    </w:p>
    <w:p w14:paraId="2A386DFE" w14:textId="77777777" w:rsidR="00303D38" w:rsidRPr="00DC6918" w:rsidRDefault="00303D38" w:rsidP="00E2110D">
      <w:pPr>
        <w:pStyle w:val="NormalWeb"/>
        <w:spacing w:before="0" w:beforeAutospacing="0" w:after="0" w:afterAutospacing="0" w:line="276" w:lineRule="auto"/>
        <w:rPr>
          <w:rFonts w:asciiTheme="minorHAnsi" w:hAnsiTheme="minorHAnsi" w:cstheme="minorHAnsi"/>
          <w:sz w:val="22"/>
          <w:szCs w:val="22"/>
          <w:lang w:val="en-US"/>
        </w:rPr>
      </w:pPr>
      <w:bookmarkStart w:id="0" w:name="_GoBack"/>
      <w:bookmarkEnd w:id="0"/>
    </w:p>
    <w:p w14:paraId="51E07C12" w14:textId="77777777" w:rsidR="00D10545" w:rsidRPr="00DC6918" w:rsidRDefault="00303D38" w:rsidP="00D10545">
      <w:pPr>
        <w:pStyle w:val="NormalWeb"/>
        <w:spacing w:before="0" w:beforeAutospacing="0" w:after="0" w:afterAutospacing="0" w:line="276" w:lineRule="auto"/>
        <w:rPr>
          <w:rFonts w:asciiTheme="minorHAnsi" w:hAnsiTheme="minorHAnsi" w:cstheme="minorHAnsi"/>
          <w:b/>
          <w:color w:val="000000"/>
          <w:sz w:val="22"/>
          <w:szCs w:val="22"/>
          <w:lang w:val="en-US"/>
        </w:rPr>
      </w:pPr>
      <w:r w:rsidRPr="00DC6918">
        <w:rPr>
          <w:rFonts w:asciiTheme="minorHAnsi" w:hAnsiTheme="minorHAnsi" w:cstheme="minorHAnsi"/>
          <w:noProof/>
          <w:sz w:val="22"/>
          <w:szCs w:val="22"/>
          <w:lang w:eastAsia="nl-NL"/>
        </w:rPr>
        <w:drawing>
          <wp:inline distT="0" distB="0" distL="0" distR="0" wp14:anchorId="7887A7BC" wp14:editId="073ADCD3">
            <wp:extent cx="5731510" cy="5619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561975"/>
                    </a:xfrm>
                    <a:prstGeom prst="rect">
                      <a:avLst/>
                    </a:prstGeom>
                  </pic:spPr>
                </pic:pic>
              </a:graphicData>
            </a:graphic>
          </wp:inline>
        </w:drawing>
      </w:r>
    </w:p>
    <w:p w14:paraId="7D6DAD55" w14:textId="77777777" w:rsidR="00385434" w:rsidRPr="00DC6918" w:rsidRDefault="00385434" w:rsidP="00D10545">
      <w:pPr>
        <w:pStyle w:val="NormalWeb"/>
        <w:spacing w:before="0" w:beforeAutospacing="0" w:after="0" w:afterAutospacing="0" w:line="276" w:lineRule="auto"/>
        <w:rPr>
          <w:rFonts w:asciiTheme="minorHAnsi" w:hAnsiTheme="minorHAnsi" w:cstheme="minorHAnsi"/>
          <w:b/>
          <w:color w:val="000000"/>
          <w:sz w:val="22"/>
          <w:szCs w:val="22"/>
          <w:lang w:val="en-US"/>
        </w:rPr>
      </w:pPr>
    </w:p>
    <w:p w14:paraId="2C048D5D" w14:textId="445EA1B0" w:rsidR="00D10545" w:rsidRPr="00DC6918" w:rsidRDefault="00D10545" w:rsidP="00D10545">
      <w:pPr>
        <w:pStyle w:val="NormalWeb"/>
        <w:spacing w:before="0" w:beforeAutospacing="0" w:after="0" w:afterAutospacing="0" w:line="276" w:lineRule="auto"/>
        <w:rPr>
          <w:rFonts w:asciiTheme="minorHAnsi" w:hAnsiTheme="minorHAnsi" w:cstheme="minorHAnsi"/>
          <w:b/>
          <w:color w:val="000000"/>
          <w:sz w:val="22"/>
          <w:szCs w:val="22"/>
          <w:lang w:val="en-US"/>
        </w:rPr>
      </w:pPr>
      <w:r w:rsidRPr="00DC6918">
        <w:rPr>
          <w:rFonts w:asciiTheme="minorHAnsi" w:hAnsiTheme="minorHAnsi" w:cstheme="minorHAnsi"/>
          <w:b/>
          <w:color w:val="000000"/>
          <w:sz w:val="22"/>
          <w:szCs w:val="22"/>
          <w:lang w:val="en-US"/>
        </w:rPr>
        <w:t>The course</w:t>
      </w:r>
    </w:p>
    <w:p w14:paraId="45B005EC" w14:textId="2FF16820" w:rsidR="00341087" w:rsidRPr="00DC6918" w:rsidRDefault="00341087" w:rsidP="006D2736">
      <w:pPr>
        <w:pStyle w:val="NormalWeb"/>
        <w:spacing w:before="0" w:beforeAutospacing="0" w:after="0" w:afterAutospacing="0" w:line="276" w:lineRule="auto"/>
        <w:jc w:val="both"/>
        <w:rPr>
          <w:rFonts w:asciiTheme="minorHAnsi" w:hAnsiTheme="minorHAnsi" w:cstheme="minorHAnsi"/>
          <w:color w:val="000000"/>
          <w:sz w:val="22"/>
          <w:szCs w:val="22"/>
          <w:lang w:val="en-US"/>
        </w:rPr>
      </w:pPr>
      <w:r w:rsidRPr="00DC6918">
        <w:rPr>
          <w:rFonts w:asciiTheme="minorHAnsi" w:hAnsiTheme="minorHAnsi" w:cstheme="minorHAnsi"/>
          <w:color w:val="000000"/>
          <w:sz w:val="22"/>
          <w:szCs w:val="22"/>
          <w:lang w:val="en-US"/>
        </w:rPr>
        <w:t>Historians and others who interview about the past often talk about memory and how they are informed by memory, while they know memory is a difficult and problematic source for historical knowledge. During this course we shall concentrate on the</w:t>
      </w:r>
      <w:r w:rsidR="005E5107" w:rsidRPr="00DC6918">
        <w:rPr>
          <w:rFonts w:asciiTheme="minorHAnsi" w:hAnsiTheme="minorHAnsi" w:cstheme="minorHAnsi"/>
          <w:color w:val="000000"/>
          <w:sz w:val="22"/>
          <w:szCs w:val="22"/>
          <w:lang w:val="en-US"/>
        </w:rPr>
        <w:t xml:space="preserve"> various </w:t>
      </w:r>
      <w:r w:rsidRPr="00DC6918">
        <w:rPr>
          <w:rFonts w:asciiTheme="minorHAnsi" w:hAnsiTheme="minorHAnsi" w:cstheme="minorHAnsi"/>
          <w:color w:val="000000"/>
          <w:sz w:val="22"/>
          <w:szCs w:val="22"/>
          <w:lang w:val="en-US"/>
        </w:rPr>
        <w:t>use</w:t>
      </w:r>
      <w:r w:rsidR="005E5107" w:rsidRPr="00DC6918">
        <w:rPr>
          <w:rFonts w:asciiTheme="minorHAnsi" w:hAnsiTheme="minorHAnsi" w:cstheme="minorHAnsi"/>
          <w:color w:val="000000"/>
          <w:sz w:val="22"/>
          <w:szCs w:val="22"/>
          <w:lang w:val="en-US"/>
        </w:rPr>
        <w:t>s</w:t>
      </w:r>
      <w:r w:rsidRPr="00DC6918">
        <w:rPr>
          <w:rFonts w:asciiTheme="minorHAnsi" w:hAnsiTheme="minorHAnsi" w:cstheme="minorHAnsi"/>
          <w:color w:val="000000"/>
          <w:sz w:val="22"/>
          <w:szCs w:val="22"/>
          <w:lang w:val="en-US"/>
        </w:rPr>
        <w:t xml:space="preserve"> of memory in historical research and look at the kind of knowledge we get when we interview. We will investigate various efforts to create a more systematic and theoretically grounded approach than ‘just talking about days long gone’ or ‘having a chat about the past’. How can we create a research pattern that overcomes the incidental and replace it by an integration of the changing character of spoken narratives about the p</w:t>
      </w:r>
      <w:r w:rsidR="00F0291D" w:rsidRPr="00DC6918">
        <w:rPr>
          <w:rFonts w:asciiTheme="minorHAnsi" w:hAnsiTheme="minorHAnsi" w:cstheme="minorHAnsi"/>
          <w:color w:val="000000"/>
          <w:sz w:val="22"/>
          <w:szCs w:val="22"/>
          <w:lang w:val="en-US"/>
        </w:rPr>
        <w:t xml:space="preserve">ast? When can we trust a story, </w:t>
      </w:r>
      <w:r w:rsidRPr="00DC6918">
        <w:rPr>
          <w:rFonts w:asciiTheme="minorHAnsi" w:hAnsiTheme="minorHAnsi" w:cstheme="minorHAnsi"/>
          <w:color w:val="000000"/>
          <w:sz w:val="22"/>
          <w:szCs w:val="22"/>
          <w:lang w:val="en-US"/>
        </w:rPr>
        <w:t xml:space="preserve">why? And if we </w:t>
      </w:r>
      <w:r w:rsidR="00F0291D" w:rsidRPr="00DC6918">
        <w:rPr>
          <w:rFonts w:asciiTheme="minorHAnsi" w:hAnsiTheme="minorHAnsi" w:cstheme="minorHAnsi"/>
          <w:color w:val="000000"/>
          <w:sz w:val="22"/>
          <w:szCs w:val="22"/>
          <w:lang w:val="en-US"/>
        </w:rPr>
        <w:t>cannot</w:t>
      </w:r>
      <w:r w:rsidRPr="00DC6918">
        <w:rPr>
          <w:rFonts w:asciiTheme="minorHAnsi" w:hAnsiTheme="minorHAnsi" w:cstheme="minorHAnsi"/>
          <w:color w:val="000000"/>
          <w:sz w:val="22"/>
          <w:szCs w:val="22"/>
          <w:lang w:val="en-US"/>
        </w:rPr>
        <w:t xml:space="preserve">, why can it still be important to listen. </w:t>
      </w:r>
      <w:r w:rsidR="00F0291D" w:rsidRPr="00DC6918">
        <w:rPr>
          <w:rFonts w:asciiTheme="minorHAnsi" w:hAnsiTheme="minorHAnsi" w:cstheme="minorHAnsi"/>
          <w:color w:val="000000"/>
          <w:sz w:val="22"/>
          <w:szCs w:val="22"/>
          <w:lang w:val="en-US"/>
        </w:rPr>
        <w:t xml:space="preserve">In addition, </w:t>
      </w:r>
      <w:r w:rsidRPr="00DC6918">
        <w:rPr>
          <w:rFonts w:asciiTheme="minorHAnsi" w:hAnsiTheme="minorHAnsi" w:cstheme="minorHAnsi"/>
          <w:color w:val="000000"/>
          <w:sz w:val="22"/>
          <w:szCs w:val="22"/>
          <w:lang w:val="en-US"/>
        </w:rPr>
        <w:t xml:space="preserve">how do we listen? </w:t>
      </w:r>
    </w:p>
    <w:p w14:paraId="0CE0001C" w14:textId="77777777" w:rsidR="008069BA" w:rsidRPr="00DC6918" w:rsidRDefault="008069BA" w:rsidP="006D2736">
      <w:pPr>
        <w:pStyle w:val="NormalWeb"/>
        <w:spacing w:before="0" w:beforeAutospacing="0" w:after="0" w:afterAutospacing="0" w:line="276" w:lineRule="auto"/>
        <w:jc w:val="both"/>
        <w:rPr>
          <w:rFonts w:asciiTheme="minorHAnsi" w:hAnsiTheme="minorHAnsi" w:cstheme="minorHAnsi"/>
          <w:color w:val="000000"/>
          <w:sz w:val="22"/>
          <w:szCs w:val="22"/>
          <w:lang w:val="en-US"/>
        </w:rPr>
      </w:pPr>
    </w:p>
    <w:p w14:paraId="0870EFB1" w14:textId="77777777" w:rsidR="008069BA" w:rsidRPr="00DC6918" w:rsidRDefault="008069BA" w:rsidP="006D2736">
      <w:pPr>
        <w:pStyle w:val="NormalWeb"/>
        <w:spacing w:before="0" w:beforeAutospacing="0" w:after="0" w:afterAutospacing="0" w:line="276" w:lineRule="auto"/>
        <w:jc w:val="both"/>
        <w:rPr>
          <w:rFonts w:asciiTheme="minorHAnsi" w:hAnsiTheme="minorHAnsi" w:cstheme="minorHAnsi"/>
          <w:color w:val="000000"/>
          <w:sz w:val="22"/>
          <w:szCs w:val="22"/>
          <w:lang w:val="en-US"/>
        </w:rPr>
      </w:pPr>
      <w:r w:rsidRPr="00DC6918">
        <w:rPr>
          <w:rFonts w:asciiTheme="minorHAnsi" w:hAnsiTheme="minorHAnsi" w:cstheme="minorHAnsi"/>
          <w:color w:val="000000"/>
          <w:sz w:val="22"/>
          <w:szCs w:val="22"/>
          <w:lang w:val="en-US"/>
        </w:rPr>
        <w:t xml:space="preserve">General starting-point for discussion is the study of life stories in oral history as a tradition in the humanities and in the social sciences. During the </w:t>
      </w:r>
      <w:r w:rsidR="00F0291D" w:rsidRPr="00DC6918">
        <w:rPr>
          <w:rFonts w:asciiTheme="minorHAnsi" w:hAnsiTheme="minorHAnsi" w:cstheme="minorHAnsi"/>
          <w:color w:val="000000"/>
          <w:sz w:val="22"/>
          <w:szCs w:val="22"/>
          <w:lang w:val="en-US"/>
        </w:rPr>
        <w:t>course,</w:t>
      </w:r>
      <w:r w:rsidRPr="00DC6918">
        <w:rPr>
          <w:rFonts w:asciiTheme="minorHAnsi" w:hAnsiTheme="minorHAnsi" w:cstheme="minorHAnsi"/>
          <w:color w:val="000000"/>
          <w:sz w:val="22"/>
          <w:szCs w:val="22"/>
          <w:lang w:val="en-US"/>
        </w:rPr>
        <w:t xml:space="preserve"> additional attention will be given to alternative modes of in-depth interviews. Issues to be investigated in particular concern the questions of </w:t>
      </w:r>
      <w:proofErr w:type="spellStart"/>
      <w:r w:rsidRPr="00DC6918">
        <w:rPr>
          <w:rFonts w:asciiTheme="minorHAnsi" w:hAnsiTheme="minorHAnsi" w:cstheme="minorHAnsi"/>
          <w:color w:val="000000"/>
          <w:sz w:val="22"/>
          <w:szCs w:val="22"/>
          <w:lang w:val="en-US"/>
        </w:rPr>
        <w:t>intersubjectivity</w:t>
      </w:r>
      <w:proofErr w:type="spellEnd"/>
      <w:r w:rsidRPr="00DC6918">
        <w:rPr>
          <w:rFonts w:asciiTheme="minorHAnsi" w:hAnsiTheme="minorHAnsi" w:cstheme="minorHAnsi"/>
          <w:color w:val="000000"/>
          <w:sz w:val="22"/>
          <w:szCs w:val="22"/>
          <w:lang w:val="en-US"/>
        </w:rPr>
        <w:t xml:space="preserve">; (self) reflection; identification with the Other and her/his past; and the interviewer’s role in the process of meaning/knowledge production. What are our responsibilities towards people we interview and do we have particular responsibilities in our research communities? What does it mean to be close to an interviewee, what happens if there is distance or when we </w:t>
      </w:r>
      <w:r w:rsidR="00F0291D" w:rsidRPr="00DC6918">
        <w:rPr>
          <w:rFonts w:asciiTheme="minorHAnsi" w:hAnsiTheme="minorHAnsi" w:cstheme="minorHAnsi"/>
          <w:color w:val="000000"/>
          <w:sz w:val="22"/>
          <w:szCs w:val="22"/>
          <w:lang w:val="en-US"/>
        </w:rPr>
        <w:t>do not</w:t>
      </w:r>
      <w:r w:rsidRPr="00DC6918">
        <w:rPr>
          <w:rFonts w:asciiTheme="minorHAnsi" w:hAnsiTheme="minorHAnsi" w:cstheme="minorHAnsi"/>
          <w:color w:val="000000"/>
          <w:sz w:val="22"/>
          <w:szCs w:val="22"/>
          <w:lang w:val="en-US"/>
        </w:rPr>
        <w:t xml:space="preserve"> like what we hear? Do we have to agree with our interviewees? </w:t>
      </w:r>
    </w:p>
    <w:p w14:paraId="6FA811A5" w14:textId="77777777" w:rsidR="008069BA" w:rsidRPr="00DC6918" w:rsidRDefault="008069BA" w:rsidP="006D2736">
      <w:pPr>
        <w:pStyle w:val="NormalWeb"/>
        <w:spacing w:before="0" w:beforeAutospacing="0" w:after="0" w:afterAutospacing="0" w:line="276" w:lineRule="auto"/>
        <w:jc w:val="both"/>
        <w:rPr>
          <w:rFonts w:asciiTheme="minorHAnsi" w:hAnsiTheme="minorHAnsi" w:cstheme="minorHAnsi"/>
          <w:color w:val="000000"/>
          <w:sz w:val="22"/>
          <w:szCs w:val="22"/>
          <w:lang w:val="en-US"/>
        </w:rPr>
      </w:pPr>
      <w:r w:rsidRPr="00DC6918">
        <w:rPr>
          <w:rFonts w:asciiTheme="minorHAnsi" w:hAnsiTheme="minorHAnsi" w:cstheme="minorHAnsi"/>
          <w:color w:val="000000"/>
          <w:sz w:val="22"/>
          <w:szCs w:val="22"/>
          <w:lang w:val="en-US"/>
        </w:rPr>
        <w:t xml:space="preserve">Part of the teaching will be done by looking at oral histories made by oral historians who published their interviews on websites. </w:t>
      </w:r>
    </w:p>
    <w:p w14:paraId="1DB9D790" w14:textId="03B9F68E" w:rsidR="00341087" w:rsidRPr="00DC6918" w:rsidRDefault="00341087" w:rsidP="006D2736">
      <w:pPr>
        <w:pStyle w:val="NormalWeb"/>
        <w:spacing w:line="276" w:lineRule="auto"/>
        <w:jc w:val="both"/>
        <w:rPr>
          <w:rFonts w:asciiTheme="minorHAnsi" w:hAnsiTheme="minorHAnsi" w:cstheme="minorHAnsi"/>
          <w:color w:val="000000"/>
          <w:sz w:val="22"/>
          <w:szCs w:val="22"/>
          <w:lang w:val="en-US"/>
        </w:rPr>
      </w:pPr>
      <w:r w:rsidRPr="00DC6918">
        <w:rPr>
          <w:rFonts w:asciiTheme="minorHAnsi" w:hAnsiTheme="minorHAnsi" w:cstheme="minorHAnsi"/>
          <w:color w:val="000000"/>
          <w:sz w:val="22"/>
          <w:szCs w:val="22"/>
          <w:lang w:val="en-US"/>
        </w:rPr>
        <w:lastRenderedPageBreak/>
        <w:t xml:space="preserve">We shall also compare spoken memories with other ego-documents, bearing in mind the many other existing and valid ways of interviewing about personal </w:t>
      </w:r>
      <w:r w:rsidR="00F0291D" w:rsidRPr="00DC6918">
        <w:rPr>
          <w:rFonts w:asciiTheme="minorHAnsi" w:hAnsiTheme="minorHAnsi" w:cstheme="minorHAnsi"/>
          <w:color w:val="000000"/>
          <w:sz w:val="22"/>
          <w:szCs w:val="22"/>
          <w:lang w:val="en-US"/>
        </w:rPr>
        <w:t>experience</w:t>
      </w:r>
      <w:r w:rsidR="005E5107" w:rsidRPr="00DC6918">
        <w:rPr>
          <w:rFonts w:asciiTheme="minorHAnsi" w:hAnsiTheme="minorHAnsi" w:cstheme="minorHAnsi"/>
          <w:color w:val="000000"/>
          <w:sz w:val="22"/>
          <w:szCs w:val="22"/>
          <w:lang w:val="en-US"/>
        </w:rPr>
        <w:t>;</w:t>
      </w:r>
      <w:r w:rsidR="00F0291D" w:rsidRPr="00DC6918">
        <w:rPr>
          <w:rFonts w:asciiTheme="minorHAnsi" w:hAnsiTheme="minorHAnsi" w:cstheme="minorHAnsi"/>
          <w:color w:val="000000"/>
          <w:sz w:val="22"/>
          <w:szCs w:val="22"/>
          <w:lang w:val="en-US"/>
        </w:rPr>
        <w:t xml:space="preserve"> we shall analyze when,</w:t>
      </w:r>
      <w:r w:rsidRPr="00DC6918">
        <w:rPr>
          <w:rFonts w:asciiTheme="minorHAnsi" w:hAnsiTheme="minorHAnsi" w:cstheme="minorHAnsi"/>
          <w:color w:val="000000"/>
          <w:sz w:val="22"/>
          <w:szCs w:val="22"/>
          <w:lang w:val="en-US"/>
        </w:rPr>
        <w:t xml:space="preserve"> and how we produce alternative and unfamiliar viewpoints. Because historical interviews ask a lot of research time, participants in this course will </w:t>
      </w:r>
      <w:r w:rsidR="0042334F" w:rsidRPr="00DC6918">
        <w:rPr>
          <w:rFonts w:asciiTheme="minorHAnsi" w:hAnsiTheme="minorHAnsi" w:cstheme="minorHAnsi"/>
          <w:color w:val="000000"/>
          <w:sz w:val="22"/>
          <w:szCs w:val="22"/>
          <w:lang w:val="en-GB"/>
        </w:rPr>
        <w:t xml:space="preserve">consider </w:t>
      </w:r>
      <w:r w:rsidRPr="00DC6918">
        <w:rPr>
          <w:rFonts w:asciiTheme="minorHAnsi" w:hAnsiTheme="minorHAnsi" w:cstheme="minorHAnsi"/>
          <w:color w:val="000000"/>
          <w:sz w:val="22"/>
          <w:szCs w:val="22"/>
          <w:lang w:val="en-US"/>
        </w:rPr>
        <w:t xml:space="preserve">questions like: Do I really need interviews, what do I want to know, are there other ways to get this kind of knowledge? </w:t>
      </w:r>
    </w:p>
    <w:p w14:paraId="7D8F6316" w14:textId="7753E174" w:rsidR="000621C4" w:rsidRPr="00DC6918" w:rsidRDefault="008069BA" w:rsidP="006D2736">
      <w:pPr>
        <w:pStyle w:val="NormalWeb"/>
        <w:spacing w:line="276" w:lineRule="auto"/>
        <w:jc w:val="both"/>
        <w:rPr>
          <w:rFonts w:asciiTheme="minorHAnsi" w:hAnsiTheme="minorHAnsi" w:cstheme="minorHAnsi"/>
          <w:color w:val="000000"/>
          <w:sz w:val="22"/>
          <w:szCs w:val="22"/>
          <w:lang w:val="en-US"/>
        </w:rPr>
      </w:pPr>
      <w:r w:rsidRPr="00DC6918">
        <w:rPr>
          <w:rFonts w:asciiTheme="minorHAnsi" w:hAnsiTheme="minorHAnsi" w:cstheme="minorHAnsi"/>
          <w:color w:val="000000"/>
          <w:sz w:val="22"/>
          <w:szCs w:val="22"/>
          <w:lang w:val="en-GB"/>
        </w:rPr>
        <w:t xml:space="preserve">During the course, several theoretical approaches are discussed. </w:t>
      </w:r>
      <w:r w:rsidR="000621C4" w:rsidRPr="00DC6918">
        <w:rPr>
          <w:rFonts w:asciiTheme="minorHAnsi" w:hAnsiTheme="minorHAnsi" w:cstheme="minorHAnsi"/>
          <w:color w:val="000000"/>
          <w:sz w:val="22"/>
          <w:szCs w:val="22"/>
          <w:lang w:val="en-GB"/>
        </w:rPr>
        <w:t xml:space="preserve">Apart from </w:t>
      </w:r>
      <w:r w:rsidRPr="00DC6918">
        <w:rPr>
          <w:rFonts w:asciiTheme="minorHAnsi" w:hAnsiTheme="minorHAnsi" w:cstheme="minorHAnsi"/>
          <w:color w:val="000000"/>
          <w:sz w:val="22"/>
          <w:szCs w:val="22"/>
          <w:lang w:val="en-GB"/>
        </w:rPr>
        <w:t xml:space="preserve">lectures by Selma Leydesdorff on theoretical approaches and </w:t>
      </w:r>
      <w:r w:rsidR="000621C4" w:rsidRPr="00DC6918">
        <w:rPr>
          <w:rFonts w:asciiTheme="minorHAnsi" w:hAnsiTheme="minorHAnsi" w:cstheme="minorHAnsi"/>
          <w:color w:val="000000"/>
          <w:sz w:val="22"/>
          <w:szCs w:val="22"/>
          <w:lang w:val="en-GB"/>
        </w:rPr>
        <w:t>past work</w:t>
      </w:r>
      <w:r w:rsidRPr="00DC6918">
        <w:rPr>
          <w:rFonts w:asciiTheme="minorHAnsi" w:hAnsiTheme="minorHAnsi" w:cstheme="minorHAnsi"/>
          <w:color w:val="000000"/>
          <w:sz w:val="22"/>
          <w:szCs w:val="22"/>
          <w:lang w:val="en-GB"/>
        </w:rPr>
        <w:t xml:space="preserve">, </w:t>
      </w:r>
      <w:r w:rsidR="000621C4" w:rsidRPr="00DC6918">
        <w:rPr>
          <w:rFonts w:asciiTheme="minorHAnsi" w:hAnsiTheme="minorHAnsi" w:cstheme="minorHAnsi"/>
          <w:color w:val="000000"/>
          <w:sz w:val="22"/>
          <w:szCs w:val="22"/>
          <w:lang w:val="en-GB"/>
        </w:rPr>
        <w:t>g</w:t>
      </w:r>
      <w:proofErr w:type="spellStart"/>
      <w:r w:rsidR="000621C4" w:rsidRPr="00DC6918">
        <w:rPr>
          <w:rFonts w:asciiTheme="minorHAnsi" w:hAnsiTheme="minorHAnsi" w:cstheme="minorHAnsi"/>
          <w:color w:val="000000"/>
          <w:sz w:val="22"/>
          <w:szCs w:val="22"/>
          <w:lang w:val="en-US"/>
        </w:rPr>
        <w:t>uest</w:t>
      </w:r>
      <w:proofErr w:type="spellEnd"/>
      <w:r w:rsidR="000621C4" w:rsidRPr="00DC6918">
        <w:rPr>
          <w:rFonts w:asciiTheme="minorHAnsi" w:hAnsiTheme="minorHAnsi" w:cstheme="minorHAnsi"/>
          <w:color w:val="000000"/>
          <w:sz w:val="22"/>
          <w:szCs w:val="22"/>
          <w:lang w:val="en-US"/>
        </w:rPr>
        <w:t xml:space="preserve"> lecturers are invited </w:t>
      </w:r>
      <w:r w:rsidRPr="00DC6918">
        <w:rPr>
          <w:rFonts w:asciiTheme="minorHAnsi" w:hAnsiTheme="minorHAnsi" w:cstheme="minorHAnsi"/>
          <w:color w:val="000000"/>
          <w:sz w:val="22"/>
          <w:szCs w:val="22"/>
          <w:lang w:val="en-US"/>
        </w:rPr>
        <w:t xml:space="preserve">as well </w:t>
      </w:r>
      <w:r w:rsidR="000621C4" w:rsidRPr="00DC6918">
        <w:rPr>
          <w:rFonts w:asciiTheme="minorHAnsi" w:hAnsiTheme="minorHAnsi" w:cstheme="minorHAnsi"/>
          <w:color w:val="000000"/>
          <w:sz w:val="22"/>
          <w:szCs w:val="22"/>
          <w:lang w:val="en-US"/>
        </w:rPr>
        <w:t>to explain how they overcome diff</w:t>
      </w:r>
      <w:r w:rsidRPr="00DC6918">
        <w:rPr>
          <w:rFonts w:asciiTheme="minorHAnsi" w:hAnsiTheme="minorHAnsi" w:cstheme="minorHAnsi"/>
          <w:color w:val="000000"/>
          <w:sz w:val="22"/>
          <w:szCs w:val="22"/>
          <w:lang w:val="en-US"/>
        </w:rPr>
        <w:t xml:space="preserve">iculties during their research. </w:t>
      </w:r>
      <w:r w:rsidR="000621C4" w:rsidRPr="00DC6918">
        <w:rPr>
          <w:rFonts w:asciiTheme="minorHAnsi" w:hAnsiTheme="minorHAnsi" w:cstheme="minorHAnsi"/>
          <w:color w:val="000000"/>
          <w:sz w:val="22"/>
          <w:szCs w:val="22"/>
          <w:lang w:val="en-US"/>
        </w:rPr>
        <w:t xml:space="preserve">Since the use of websites for the dissemination of narrated accounts and the making of interviews with the help of a camera has become more and more </w:t>
      </w:r>
      <w:r w:rsidR="00F0291D" w:rsidRPr="00DC6918">
        <w:rPr>
          <w:rFonts w:asciiTheme="minorHAnsi" w:hAnsiTheme="minorHAnsi" w:cstheme="minorHAnsi"/>
          <w:color w:val="000000"/>
          <w:sz w:val="22"/>
          <w:szCs w:val="22"/>
          <w:lang w:val="en-US"/>
        </w:rPr>
        <w:t>important,</w:t>
      </w:r>
      <w:r w:rsidR="000621C4" w:rsidRPr="00DC6918">
        <w:rPr>
          <w:rFonts w:asciiTheme="minorHAnsi" w:hAnsiTheme="minorHAnsi" w:cstheme="minorHAnsi"/>
          <w:color w:val="000000"/>
          <w:sz w:val="22"/>
          <w:szCs w:val="22"/>
          <w:lang w:val="en-US"/>
        </w:rPr>
        <w:t xml:space="preserve"> we discuss digitization</w:t>
      </w:r>
      <w:r w:rsidR="00177842" w:rsidRPr="00DC6918">
        <w:rPr>
          <w:rFonts w:asciiTheme="minorHAnsi" w:hAnsiTheme="minorHAnsi" w:cstheme="minorHAnsi"/>
          <w:color w:val="000000"/>
          <w:sz w:val="22"/>
          <w:szCs w:val="22"/>
          <w:lang w:val="en-US"/>
        </w:rPr>
        <w:t xml:space="preserve">. </w:t>
      </w:r>
      <w:r w:rsidR="000621C4" w:rsidRPr="00DC6918">
        <w:rPr>
          <w:rFonts w:asciiTheme="minorHAnsi" w:hAnsiTheme="minorHAnsi" w:cstheme="minorHAnsi"/>
          <w:color w:val="000000"/>
          <w:sz w:val="22"/>
          <w:szCs w:val="22"/>
          <w:lang w:val="en-US"/>
        </w:rPr>
        <w:t xml:space="preserve"> </w:t>
      </w:r>
      <w:r w:rsidR="00177842" w:rsidRPr="00DC6918">
        <w:rPr>
          <w:rFonts w:asciiTheme="minorHAnsi" w:hAnsiTheme="minorHAnsi" w:cstheme="minorHAnsi"/>
          <w:color w:val="000000"/>
          <w:sz w:val="22"/>
          <w:szCs w:val="22"/>
          <w:lang w:val="en-US"/>
        </w:rPr>
        <w:t xml:space="preserve">Also the various stages of larger projects will be followed. We </w:t>
      </w:r>
      <w:r w:rsidR="00F0291D" w:rsidRPr="00DC6918">
        <w:rPr>
          <w:rFonts w:asciiTheme="minorHAnsi" w:hAnsiTheme="minorHAnsi" w:cstheme="minorHAnsi"/>
          <w:color w:val="000000"/>
          <w:sz w:val="22"/>
          <w:szCs w:val="22"/>
          <w:lang w:val="en-US"/>
        </w:rPr>
        <w:t>will</w:t>
      </w:r>
      <w:r w:rsidR="000621C4" w:rsidRPr="00DC6918">
        <w:rPr>
          <w:rFonts w:asciiTheme="minorHAnsi" w:hAnsiTheme="minorHAnsi" w:cstheme="minorHAnsi"/>
          <w:color w:val="000000"/>
          <w:sz w:val="22"/>
          <w:szCs w:val="22"/>
          <w:lang w:val="en-US"/>
        </w:rPr>
        <w:t xml:space="preserve"> follow up some ethical and practical issues. </w:t>
      </w:r>
    </w:p>
    <w:p w14:paraId="67FD270F" w14:textId="6D63B107" w:rsidR="00AA08BE" w:rsidRPr="00DC6918" w:rsidRDefault="00AA08BE" w:rsidP="00AA08BE">
      <w:pPr>
        <w:pStyle w:val="NormalWeb"/>
        <w:spacing w:before="0" w:beforeAutospacing="0" w:after="0" w:afterAutospacing="0" w:line="276" w:lineRule="auto"/>
        <w:jc w:val="both"/>
        <w:rPr>
          <w:rFonts w:asciiTheme="minorHAnsi" w:hAnsiTheme="minorHAnsi" w:cstheme="minorHAnsi"/>
          <w:b/>
          <w:color w:val="000000"/>
          <w:sz w:val="22"/>
          <w:szCs w:val="22"/>
          <w:lang w:val="en-US"/>
        </w:rPr>
      </w:pPr>
      <w:r w:rsidRPr="00DC6918">
        <w:rPr>
          <w:rFonts w:asciiTheme="minorHAnsi" w:hAnsiTheme="minorHAnsi" w:cstheme="minorHAnsi"/>
          <w:b/>
          <w:color w:val="000000"/>
          <w:sz w:val="22"/>
          <w:szCs w:val="22"/>
          <w:lang w:val="en-US"/>
        </w:rPr>
        <w:t>Additional activity skills lab interviewing</w:t>
      </w:r>
    </w:p>
    <w:p w14:paraId="5B86E001" w14:textId="4A1F1EBF" w:rsidR="00AA08BE" w:rsidRPr="00DC6918" w:rsidRDefault="00AA08BE" w:rsidP="00AA08BE">
      <w:pPr>
        <w:pStyle w:val="NormalWeb"/>
        <w:spacing w:before="0" w:beforeAutospacing="0" w:after="0" w:afterAutospacing="0" w:line="276" w:lineRule="auto"/>
        <w:jc w:val="both"/>
        <w:rPr>
          <w:rFonts w:asciiTheme="minorHAnsi" w:hAnsiTheme="minorHAnsi" w:cstheme="minorHAnsi"/>
          <w:color w:val="000000"/>
          <w:sz w:val="22"/>
          <w:szCs w:val="22"/>
          <w:lang w:val="en-US"/>
        </w:rPr>
      </w:pPr>
      <w:r w:rsidRPr="00DC6918">
        <w:rPr>
          <w:rFonts w:asciiTheme="minorHAnsi" w:hAnsiTheme="minorHAnsi" w:cstheme="minorHAnsi"/>
          <w:color w:val="000000"/>
          <w:sz w:val="22"/>
          <w:szCs w:val="22"/>
          <w:lang w:val="en-US"/>
        </w:rPr>
        <w:t xml:space="preserve">The option to participate in a skills lab on interviewing will be offered in case there is a sufficient number of participants. The skills lab will be supervised by </w:t>
      </w:r>
      <w:proofErr w:type="spellStart"/>
      <w:r w:rsidRPr="00DC6918">
        <w:rPr>
          <w:rFonts w:asciiTheme="minorHAnsi" w:hAnsiTheme="minorHAnsi" w:cstheme="minorHAnsi"/>
          <w:color w:val="000000"/>
          <w:sz w:val="22"/>
          <w:szCs w:val="22"/>
          <w:lang w:val="en-US"/>
        </w:rPr>
        <w:t>Dineke</w:t>
      </w:r>
      <w:proofErr w:type="spellEnd"/>
      <w:r w:rsidRPr="00DC6918">
        <w:rPr>
          <w:rFonts w:asciiTheme="minorHAnsi" w:hAnsiTheme="minorHAnsi" w:cstheme="minorHAnsi"/>
          <w:color w:val="000000"/>
          <w:sz w:val="22"/>
          <w:szCs w:val="22"/>
          <w:lang w:val="en-US"/>
        </w:rPr>
        <w:t xml:space="preserve"> </w:t>
      </w:r>
      <w:proofErr w:type="spellStart"/>
      <w:r w:rsidRPr="00DC6918">
        <w:rPr>
          <w:rFonts w:asciiTheme="minorHAnsi" w:hAnsiTheme="minorHAnsi" w:cstheme="minorHAnsi"/>
          <w:color w:val="000000"/>
          <w:sz w:val="22"/>
          <w:szCs w:val="22"/>
          <w:lang w:val="en-US"/>
        </w:rPr>
        <w:t>Stam</w:t>
      </w:r>
      <w:proofErr w:type="spellEnd"/>
      <w:r w:rsidRPr="00DC6918">
        <w:rPr>
          <w:rFonts w:asciiTheme="minorHAnsi" w:hAnsiTheme="minorHAnsi" w:cstheme="minorHAnsi"/>
          <w:color w:val="000000"/>
          <w:sz w:val="22"/>
          <w:szCs w:val="22"/>
          <w:lang w:val="en-US"/>
        </w:rPr>
        <w:t>. More details will be made available later.</w:t>
      </w:r>
    </w:p>
    <w:p w14:paraId="0190B58E" w14:textId="77777777" w:rsidR="00AA08BE" w:rsidRPr="00DC6918" w:rsidRDefault="00AA08BE" w:rsidP="006D2736">
      <w:pPr>
        <w:pStyle w:val="NormalWeb"/>
        <w:spacing w:before="0" w:beforeAutospacing="0" w:after="0" w:afterAutospacing="0" w:line="276" w:lineRule="auto"/>
        <w:jc w:val="both"/>
        <w:rPr>
          <w:rFonts w:asciiTheme="minorHAnsi" w:hAnsiTheme="minorHAnsi" w:cstheme="minorHAnsi"/>
          <w:b/>
          <w:color w:val="000000"/>
          <w:sz w:val="22"/>
          <w:szCs w:val="22"/>
          <w:lang w:val="en-US"/>
        </w:rPr>
      </w:pPr>
    </w:p>
    <w:p w14:paraId="00D9308B" w14:textId="77689107" w:rsidR="005B2FF6" w:rsidRPr="00DC6918" w:rsidRDefault="005B2FF6" w:rsidP="006D2736">
      <w:pPr>
        <w:pStyle w:val="NormalWeb"/>
        <w:spacing w:before="0" w:beforeAutospacing="0" w:after="0" w:afterAutospacing="0" w:line="276" w:lineRule="auto"/>
        <w:jc w:val="both"/>
        <w:rPr>
          <w:rFonts w:asciiTheme="minorHAnsi" w:hAnsiTheme="minorHAnsi" w:cstheme="minorHAnsi"/>
          <w:b/>
          <w:color w:val="000000"/>
          <w:sz w:val="22"/>
          <w:szCs w:val="22"/>
          <w:lang w:val="en-US"/>
        </w:rPr>
      </w:pPr>
      <w:r w:rsidRPr="00DC6918">
        <w:rPr>
          <w:rFonts w:asciiTheme="minorHAnsi" w:hAnsiTheme="minorHAnsi" w:cstheme="minorHAnsi"/>
          <w:b/>
          <w:color w:val="000000"/>
          <w:sz w:val="22"/>
          <w:szCs w:val="22"/>
          <w:lang w:val="en-US"/>
        </w:rPr>
        <w:t>Testing and evaluative criteria</w:t>
      </w:r>
    </w:p>
    <w:p w14:paraId="40DCFA19" w14:textId="18DD2DB7" w:rsidR="006D2736" w:rsidRPr="00DC6918" w:rsidRDefault="005B2FF6" w:rsidP="006D2736">
      <w:pPr>
        <w:pStyle w:val="NormalWeb"/>
        <w:spacing w:before="0" w:beforeAutospacing="0" w:after="0" w:afterAutospacing="0" w:line="276" w:lineRule="auto"/>
        <w:jc w:val="both"/>
        <w:rPr>
          <w:rFonts w:asciiTheme="minorHAnsi" w:hAnsiTheme="minorHAnsi" w:cstheme="minorHAnsi"/>
          <w:b/>
          <w:bCs/>
          <w:color w:val="000000"/>
          <w:sz w:val="22"/>
          <w:szCs w:val="22"/>
          <w:lang w:val="en-US"/>
        </w:rPr>
      </w:pPr>
      <w:r w:rsidRPr="00DC6918">
        <w:rPr>
          <w:rFonts w:asciiTheme="minorHAnsi" w:hAnsiTheme="minorHAnsi" w:cstheme="minorHAnsi"/>
          <w:color w:val="000000"/>
          <w:sz w:val="22"/>
          <w:szCs w:val="22"/>
          <w:lang w:val="en-US"/>
        </w:rPr>
        <w:t xml:space="preserve">Presence during class is obligatory including collaboration on preparing the discussions. </w:t>
      </w:r>
      <w:proofErr w:type="spellStart"/>
      <w:r w:rsidRPr="00DC6918">
        <w:rPr>
          <w:rFonts w:asciiTheme="minorHAnsi" w:hAnsiTheme="minorHAnsi" w:cstheme="minorHAnsi"/>
          <w:color w:val="000000"/>
          <w:sz w:val="22"/>
          <w:szCs w:val="22"/>
          <w:lang w:val="en-US"/>
        </w:rPr>
        <w:t>Rema</w:t>
      </w:r>
      <w:proofErr w:type="spellEnd"/>
      <w:r w:rsidRPr="00DC6918">
        <w:rPr>
          <w:rFonts w:asciiTheme="minorHAnsi" w:hAnsiTheme="minorHAnsi" w:cstheme="minorHAnsi"/>
          <w:color w:val="000000"/>
          <w:sz w:val="22"/>
          <w:szCs w:val="22"/>
          <w:lang w:val="en-US"/>
        </w:rPr>
        <w:t xml:space="preserve"> st</w:t>
      </w:r>
      <w:r w:rsidR="00F0291D" w:rsidRPr="00DC6918">
        <w:rPr>
          <w:rFonts w:asciiTheme="minorHAnsi" w:hAnsiTheme="minorHAnsi" w:cstheme="minorHAnsi"/>
          <w:color w:val="000000"/>
          <w:sz w:val="22"/>
          <w:szCs w:val="22"/>
          <w:lang w:val="en-US"/>
        </w:rPr>
        <w:t>udents are requested to write 20</w:t>
      </w:r>
      <w:r w:rsidRPr="00DC6918">
        <w:rPr>
          <w:rFonts w:asciiTheme="minorHAnsi" w:hAnsiTheme="minorHAnsi" w:cstheme="minorHAnsi"/>
          <w:color w:val="000000"/>
          <w:sz w:val="22"/>
          <w:szCs w:val="22"/>
          <w:lang w:val="en-US"/>
        </w:rPr>
        <w:t>00 words paper on one subject in the literature or about the integration of the course in their own work. PhD students who need credit points are requested to present a 3500 words paper on how they will use the literature.</w:t>
      </w:r>
      <w:r w:rsidR="00F0291D" w:rsidRPr="00DC6918">
        <w:rPr>
          <w:rFonts w:asciiTheme="minorHAnsi" w:hAnsiTheme="minorHAnsi" w:cstheme="minorHAnsi"/>
          <w:color w:val="000000"/>
          <w:sz w:val="22"/>
          <w:szCs w:val="22"/>
          <w:lang w:val="en-US"/>
        </w:rPr>
        <w:t xml:space="preserve"> The deadline for handing in the papers is </w:t>
      </w:r>
      <w:r w:rsidR="005E5107" w:rsidRPr="00DC6918">
        <w:rPr>
          <w:rFonts w:asciiTheme="minorHAnsi" w:hAnsiTheme="minorHAnsi" w:cstheme="minorHAnsi"/>
          <w:b/>
          <w:bCs/>
          <w:color w:val="000000"/>
          <w:sz w:val="22"/>
          <w:szCs w:val="22"/>
          <w:lang w:val="en-US"/>
        </w:rPr>
        <w:t>March 1. 2022</w:t>
      </w:r>
    </w:p>
    <w:p w14:paraId="782F8205" w14:textId="519BF107" w:rsidR="005E5107" w:rsidRPr="00DC6918" w:rsidRDefault="005E5107" w:rsidP="006D2736">
      <w:pPr>
        <w:pStyle w:val="NormalWeb"/>
        <w:spacing w:before="0" w:beforeAutospacing="0" w:after="0" w:afterAutospacing="0" w:line="276" w:lineRule="auto"/>
        <w:jc w:val="both"/>
        <w:rPr>
          <w:rFonts w:asciiTheme="minorHAnsi" w:hAnsiTheme="minorHAnsi" w:cstheme="minorHAnsi"/>
          <w:b/>
          <w:bCs/>
          <w:color w:val="000000"/>
          <w:sz w:val="22"/>
          <w:szCs w:val="22"/>
          <w:lang w:val="en-US"/>
        </w:rPr>
      </w:pPr>
    </w:p>
    <w:p w14:paraId="7873785E" w14:textId="77777777" w:rsidR="000621C4" w:rsidRPr="00DC6918" w:rsidRDefault="000621C4" w:rsidP="006D2736">
      <w:pPr>
        <w:pStyle w:val="NormalWeb"/>
        <w:spacing w:before="0" w:beforeAutospacing="0" w:after="0" w:afterAutospacing="0" w:line="276" w:lineRule="auto"/>
        <w:jc w:val="both"/>
        <w:rPr>
          <w:rFonts w:asciiTheme="minorHAnsi" w:hAnsiTheme="minorHAnsi" w:cstheme="minorHAnsi"/>
          <w:b/>
          <w:color w:val="000000"/>
          <w:sz w:val="22"/>
          <w:szCs w:val="22"/>
          <w:lang w:val="en-US"/>
        </w:rPr>
      </w:pPr>
      <w:r w:rsidRPr="00DC6918">
        <w:rPr>
          <w:rFonts w:asciiTheme="minorHAnsi" w:hAnsiTheme="minorHAnsi" w:cstheme="minorHAnsi"/>
          <w:b/>
          <w:color w:val="000000"/>
          <w:sz w:val="22"/>
          <w:szCs w:val="22"/>
          <w:lang w:val="en-US"/>
        </w:rPr>
        <w:t>Preparation</w:t>
      </w:r>
      <w:r w:rsidR="00C03968" w:rsidRPr="00DC6918">
        <w:rPr>
          <w:rFonts w:asciiTheme="minorHAnsi" w:hAnsiTheme="minorHAnsi" w:cstheme="minorHAnsi"/>
          <w:b/>
          <w:color w:val="000000"/>
          <w:sz w:val="22"/>
          <w:szCs w:val="22"/>
          <w:lang w:val="en-US"/>
        </w:rPr>
        <w:t>, literature and assignment</w:t>
      </w:r>
    </w:p>
    <w:p w14:paraId="00DDAA3C" w14:textId="20E0C9E1" w:rsidR="00341087" w:rsidRPr="00DC6918" w:rsidRDefault="00341087" w:rsidP="00A712F5">
      <w:pPr>
        <w:pStyle w:val="NormalWeb"/>
        <w:spacing w:before="0" w:beforeAutospacing="0" w:after="0" w:afterAutospacing="0" w:line="276" w:lineRule="auto"/>
        <w:jc w:val="both"/>
        <w:rPr>
          <w:rFonts w:asciiTheme="minorHAnsi" w:hAnsiTheme="minorHAnsi" w:cstheme="minorHAnsi"/>
          <w:color w:val="000000"/>
          <w:sz w:val="22"/>
          <w:szCs w:val="22"/>
          <w:lang w:val="en-US"/>
        </w:rPr>
      </w:pPr>
      <w:r w:rsidRPr="00DC6918">
        <w:rPr>
          <w:rFonts w:asciiTheme="minorHAnsi" w:hAnsiTheme="minorHAnsi" w:cstheme="minorHAnsi"/>
          <w:color w:val="000000"/>
          <w:sz w:val="22"/>
          <w:szCs w:val="22"/>
          <w:lang w:val="en-US"/>
        </w:rPr>
        <w:t xml:space="preserve">The literature </w:t>
      </w:r>
      <w:r w:rsidR="00D10545" w:rsidRPr="00DC6918">
        <w:rPr>
          <w:rFonts w:asciiTheme="minorHAnsi" w:hAnsiTheme="minorHAnsi" w:cstheme="minorHAnsi"/>
          <w:color w:val="000000"/>
          <w:sz w:val="22"/>
          <w:szCs w:val="22"/>
          <w:lang w:val="en-US"/>
        </w:rPr>
        <w:t xml:space="preserve">consists </w:t>
      </w:r>
      <w:r w:rsidRPr="00DC6918">
        <w:rPr>
          <w:rFonts w:asciiTheme="minorHAnsi" w:hAnsiTheme="minorHAnsi" w:cstheme="minorHAnsi"/>
          <w:color w:val="000000"/>
          <w:sz w:val="22"/>
          <w:szCs w:val="22"/>
          <w:lang w:val="en-US"/>
        </w:rPr>
        <w:t xml:space="preserve">of various articles, informing on how to organize a larger interview project, or discussing how to </w:t>
      </w:r>
      <w:r w:rsidR="00F0291D" w:rsidRPr="00DC6918">
        <w:rPr>
          <w:rFonts w:asciiTheme="minorHAnsi" w:hAnsiTheme="minorHAnsi" w:cstheme="minorHAnsi"/>
          <w:color w:val="000000"/>
          <w:sz w:val="22"/>
          <w:szCs w:val="22"/>
          <w:lang w:val="en-US"/>
        </w:rPr>
        <w:t>analyses</w:t>
      </w:r>
      <w:r w:rsidRPr="00DC6918">
        <w:rPr>
          <w:rFonts w:asciiTheme="minorHAnsi" w:hAnsiTheme="minorHAnsi" w:cstheme="minorHAnsi"/>
          <w:color w:val="000000"/>
          <w:sz w:val="22"/>
          <w:szCs w:val="22"/>
          <w:lang w:val="en-US"/>
        </w:rPr>
        <w:t xml:space="preserve"> interviews.. The list of literature is </w:t>
      </w:r>
      <w:r w:rsidR="00A422E0">
        <w:rPr>
          <w:rFonts w:asciiTheme="minorHAnsi" w:hAnsiTheme="minorHAnsi" w:cstheme="minorHAnsi"/>
          <w:color w:val="000000"/>
          <w:sz w:val="22"/>
          <w:szCs w:val="22"/>
          <w:lang w:val="en-US"/>
        </w:rPr>
        <w:t xml:space="preserve">available below. </w:t>
      </w:r>
      <w:r w:rsidR="000621C4" w:rsidRPr="00DC6918">
        <w:rPr>
          <w:rFonts w:asciiTheme="minorHAnsi" w:hAnsiTheme="minorHAnsi" w:cstheme="minorHAnsi"/>
          <w:color w:val="000000"/>
          <w:sz w:val="22"/>
          <w:szCs w:val="22"/>
          <w:lang w:val="en-US"/>
        </w:rPr>
        <w:t xml:space="preserve"> </w:t>
      </w:r>
    </w:p>
    <w:p w14:paraId="52D86B7B" w14:textId="77777777" w:rsidR="00C03968" w:rsidRPr="00DC6918" w:rsidRDefault="00A712F5" w:rsidP="00A712F5">
      <w:pPr>
        <w:spacing w:after="0" w:line="276" w:lineRule="auto"/>
        <w:jc w:val="both"/>
        <w:rPr>
          <w:rFonts w:eastAsia="Times New Roman" w:cstheme="minorHAnsi"/>
          <w:color w:val="333333"/>
          <w:lang w:val="en-US" w:eastAsia="nl-NL"/>
        </w:rPr>
      </w:pPr>
      <w:r w:rsidRPr="00DC6918">
        <w:rPr>
          <w:rFonts w:eastAsia="Times New Roman" w:cstheme="minorHAnsi"/>
          <w:color w:val="333333"/>
          <w:lang w:val="en-US" w:eastAsia="nl-NL"/>
        </w:rPr>
        <w:t>A</w:t>
      </w:r>
      <w:r w:rsidR="00C03968" w:rsidRPr="00DC6918">
        <w:rPr>
          <w:rFonts w:eastAsia="Times New Roman" w:cstheme="minorHAnsi"/>
          <w:color w:val="333333"/>
          <w:lang w:val="en-US" w:eastAsia="nl-NL"/>
        </w:rPr>
        <w:t>dvanced researchers who want to refresh their knowledge with recent literature and who want to bring their problems and subjects to the discussion will be welcome. They are asked to accept a status in which they are equal with other participants.</w:t>
      </w:r>
    </w:p>
    <w:p w14:paraId="53A0238D" w14:textId="77777777" w:rsidR="006B50CB" w:rsidRPr="004D05A7" w:rsidRDefault="006B50CB" w:rsidP="001735F8">
      <w:pPr>
        <w:spacing w:before="100" w:beforeAutospacing="1" w:after="100" w:afterAutospacing="1" w:line="240" w:lineRule="auto"/>
        <w:rPr>
          <w:rFonts w:eastAsia="Times New Roman" w:cstheme="minorHAnsi"/>
          <w:b/>
          <w:bCs/>
          <w:lang w:val="en-US" w:eastAsia="nl-NL"/>
        </w:rPr>
      </w:pPr>
      <w:r w:rsidRPr="004D05A7">
        <w:rPr>
          <w:rFonts w:eastAsia="Times New Roman" w:cstheme="minorHAnsi"/>
          <w:b/>
          <w:bCs/>
          <w:lang w:val="en-US" w:eastAsia="nl-NL"/>
        </w:rPr>
        <w:t>Program</w:t>
      </w:r>
    </w:p>
    <w:p w14:paraId="4180C3AC" w14:textId="077F43FE" w:rsidR="0047607B" w:rsidRPr="004D05A7" w:rsidRDefault="0047607B" w:rsidP="001735F8">
      <w:pPr>
        <w:spacing w:before="100" w:beforeAutospacing="1" w:after="100" w:afterAutospacing="1" w:line="240" w:lineRule="auto"/>
        <w:rPr>
          <w:rFonts w:eastAsia="Times New Roman" w:cstheme="minorHAnsi"/>
          <w:bCs/>
          <w:lang w:val="en-US" w:eastAsia="nl-NL"/>
        </w:rPr>
      </w:pPr>
      <w:r w:rsidRPr="004D05A7">
        <w:rPr>
          <w:rFonts w:eastAsia="Times New Roman" w:cstheme="minorHAnsi"/>
          <w:bCs/>
          <w:lang w:val="en-US" w:eastAsia="nl-NL"/>
        </w:rPr>
        <w:t xml:space="preserve">During every meeting, the literature as mentioned in the program will be discussed. During the second part of the session (15.15 – 16.45 hrs.) guest lecturers will speak about their own work. </w:t>
      </w:r>
      <w:r w:rsidR="00A422E0" w:rsidRPr="004D05A7">
        <w:rPr>
          <w:rFonts w:eastAsia="Times New Roman" w:cstheme="minorHAnsi"/>
          <w:bCs/>
          <w:lang w:val="en-US" w:eastAsia="nl-NL"/>
        </w:rPr>
        <w:t xml:space="preserve">The program consists of the following sessions: </w:t>
      </w:r>
    </w:p>
    <w:p w14:paraId="03DF6319" w14:textId="2D5F1432" w:rsidR="001735F8" w:rsidRPr="004D05A7" w:rsidRDefault="00777A89" w:rsidP="00777A89">
      <w:pPr>
        <w:pStyle w:val="ListParagraph"/>
        <w:numPr>
          <w:ilvl w:val="0"/>
          <w:numId w:val="3"/>
        </w:numPr>
        <w:spacing w:after="0" w:line="240" w:lineRule="auto"/>
        <w:rPr>
          <w:rFonts w:eastAsia="Times New Roman" w:cstheme="minorHAnsi"/>
          <w:b/>
          <w:bCs/>
          <w:lang w:val="de-DE" w:eastAsia="nl-NL"/>
        </w:rPr>
      </w:pPr>
      <w:r w:rsidRPr="004D05A7">
        <w:rPr>
          <w:rFonts w:eastAsia="Times New Roman" w:cstheme="minorHAnsi"/>
          <w:b/>
          <w:bCs/>
          <w:lang w:val="de-DE" w:eastAsia="nl-NL"/>
        </w:rPr>
        <w:t xml:space="preserve">November </w:t>
      </w:r>
      <w:r w:rsidR="001C1D91" w:rsidRPr="004D05A7">
        <w:rPr>
          <w:rFonts w:eastAsia="Times New Roman" w:cstheme="minorHAnsi"/>
          <w:b/>
          <w:bCs/>
          <w:lang w:val="de-DE" w:eastAsia="nl-NL"/>
        </w:rPr>
        <w:t xml:space="preserve">2021 </w:t>
      </w:r>
      <w:r w:rsidR="001735F8" w:rsidRPr="004D05A7">
        <w:rPr>
          <w:rFonts w:eastAsia="Times New Roman" w:cstheme="minorHAnsi"/>
          <w:b/>
          <w:bCs/>
          <w:lang w:val="de-DE" w:eastAsia="nl-NL"/>
        </w:rPr>
        <w:t xml:space="preserve"> Selma Leydesdorff , </w:t>
      </w:r>
      <w:proofErr w:type="spellStart"/>
      <w:r w:rsidR="001735F8" w:rsidRPr="004D05A7">
        <w:rPr>
          <w:rFonts w:eastAsia="Times New Roman" w:cstheme="minorHAnsi"/>
          <w:b/>
          <w:bCs/>
          <w:lang w:val="de-DE" w:eastAsia="nl-NL"/>
        </w:rPr>
        <w:t>guest</w:t>
      </w:r>
      <w:proofErr w:type="spellEnd"/>
      <w:r w:rsidR="001735F8" w:rsidRPr="004D05A7">
        <w:rPr>
          <w:rFonts w:eastAsia="Times New Roman" w:cstheme="minorHAnsi"/>
          <w:b/>
          <w:bCs/>
          <w:lang w:val="de-DE" w:eastAsia="nl-NL"/>
        </w:rPr>
        <w:t xml:space="preserve"> </w:t>
      </w:r>
      <w:proofErr w:type="spellStart"/>
      <w:r w:rsidRPr="004D05A7">
        <w:rPr>
          <w:rFonts w:eastAsia="Times New Roman" w:cstheme="minorHAnsi"/>
          <w:b/>
          <w:bCs/>
          <w:lang w:val="de-DE" w:eastAsia="nl-NL"/>
        </w:rPr>
        <w:t>Sanneke</w:t>
      </w:r>
      <w:proofErr w:type="spellEnd"/>
      <w:r w:rsidRPr="004D05A7">
        <w:rPr>
          <w:rFonts w:eastAsia="Times New Roman" w:cstheme="minorHAnsi"/>
          <w:b/>
          <w:bCs/>
          <w:lang w:val="de-DE" w:eastAsia="nl-NL"/>
        </w:rPr>
        <w:t xml:space="preserve"> </w:t>
      </w:r>
      <w:proofErr w:type="spellStart"/>
      <w:r w:rsidRPr="004D05A7">
        <w:rPr>
          <w:rFonts w:eastAsia="Times New Roman" w:cstheme="minorHAnsi"/>
          <w:b/>
          <w:bCs/>
          <w:lang w:val="de-DE" w:eastAsia="nl-NL"/>
        </w:rPr>
        <w:t>Stigter</w:t>
      </w:r>
      <w:proofErr w:type="spellEnd"/>
    </w:p>
    <w:p w14:paraId="1E0A1675" w14:textId="256F57EA" w:rsidR="00777A89" w:rsidRPr="004D05A7" w:rsidRDefault="001735F8" w:rsidP="001C1D91">
      <w:pPr>
        <w:spacing w:after="0" w:line="276" w:lineRule="auto"/>
        <w:jc w:val="both"/>
        <w:rPr>
          <w:rFonts w:eastAsia="Times New Roman" w:cstheme="minorHAnsi"/>
          <w:lang w:val="en-US" w:eastAsia="nl-NL"/>
        </w:rPr>
      </w:pPr>
      <w:r w:rsidRPr="004D05A7">
        <w:rPr>
          <w:rFonts w:eastAsia="Times New Roman" w:cstheme="minorHAnsi"/>
          <w:lang w:val="en-US" w:eastAsia="nl-NL"/>
        </w:rPr>
        <w:t>Introduction</w:t>
      </w:r>
      <w:r w:rsidR="006B50CB" w:rsidRPr="004D05A7">
        <w:rPr>
          <w:rFonts w:eastAsia="Times New Roman" w:cstheme="minorHAnsi"/>
          <w:lang w:val="en-US" w:eastAsia="nl-NL"/>
        </w:rPr>
        <w:t xml:space="preserve"> to the course. </w:t>
      </w:r>
      <w:r w:rsidR="00777A89" w:rsidRPr="004D05A7">
        <w:rPr>
          <w:rFonts w:eastAsia="Times New Roman" w:cstheme="minorHAnsi"/>
          <w:bCs/>
          <w:lang w:val="en-US" w:eastAsia="nl-NL"/>
        </w:rPr>
        <w:t xml:space="preserve">Different ways to interview (e.g. narrative interview). </w:t>
      </w:r>
      <w:r w:rsidR="00777A89" w:rsidRPr="004D05A7">
        <w:rPr>
          <w:rFonts w:eastAsia="Times New Roman" w:cstheme="minorHAnsi"/>
          <w:lang w:val="en-US" w:eastAsia="nl-NL"/>
        </w:rPr>
        <w:t>Modern art collections in a museum as a source. What is auto-</w:t>
      </w:r>
      <w:proofErr w:type="spellStart"/>
      <w:r w:rsidR="00777A89" w:rsidRPr="004D05A7">
        <w:rPr>
          <w:rFonts w:eastAsia="Times New Roman" w:cstheme="minorHAnsi"/>
          <w:lang w:val="en-US" w:eastAsia="nl-NL"/>
        </w:rPr>
        <w:t>ethnopgraphy</w:t>
      </w:r>
      <w:proofErr w:type="spellEnd"/>
      <w:r w:rsidR="00777A89" w:rsidRPr="004D05A7">
        <w:rPr>
          <w:rFonts w:eastAsia="Times New Roman" w:cstheme="minorHAnsi"/>
          <w:lang w:val="en-US" w:eastAsia="nl-NL"/>
        </w:rPr>
        <w:t>? When the object moves, how important is the interview.</w:t>
      </w:r>
    </w:p>
    <w:p w14:paraId="3B8C7729" w14:textId="77777777" w:rsidR="001C1D91" w:rsidRPr="00DC6918" w:rsidRDefault="001C1D91" w:rsidP="001C1D91">
      <w:pPr>
        <w:spacing w:after="0" w:line="276" w:lineRule="auto"/>
        <w:jc w:val="both"/>
        <w:rPr>
          <w:rFonts w:eastAsia="Times New Roman" w:cstheme="minorHAnsi"/>
          <w:color w:val="333333"/>
          <w:lang w:val="en-US" w:eastAsia="nl-NL"/>
        </w:rPr>
      </w:pPr>
    </w:p>
    <w:p w14:paraId="040C5329" w14:textId="77777777" w:rsidR="00777A89" w:rsidRPr="00DC6918" w:rsidRDefault="00777A89" w:rsidP="00777A89">
      <w:pPr>
        <w:spacing w:after="0" w:line="240" w:lineRule="auto"/>
        <w:rPr>
          <w:rFonts w:eastAsia="Times New Roman" w:cstheme="minorHAnsi"/>
          <w:b/>
          <w:i/>
          <w:color w:val="333333"/>
          <w:lang w:val="en-US" w:eastAsia="nl-NL"/>
        </w:rPr>
      </w:pPr>
      <w:r w:rsidRPr="00DC6918">
        <w:rPr>
          <w:rFonts w:eastAsia="Times New Roman" w:cstheme="minorHAnsi"/>
          <w:b/>
          <w:i/>
          <w:color w:val="333333"/>
          <w:lang w:val="en-US" w:eastAsia="nl-NL"/>
        </w:rPr>
        <w:t>Literature</w:t>
      </w:r>
    </w:p>
    <w:p w14:paraId="67DEF866" w14:textId="77777777" w:rsidR="00777A89" w:rsidRPr="004D05A7" w:rsidRDefault="00777A89" w:rsidP="00777A89">
      <w:pPr>
        <w:spacing w:after="0" w:line="240" w:lineRule="auto"/>
        <w:rPr>
          <w:rFonts w:eastAsia="Times New Roman" w:cstheme="minorHAnsi"/>
          <w:lang w:val="en-US" w:eastAsia="nl-NL"/>
        </w:rPr>
      </w:pPr>
      <w:r w:rsidRPr="004D05A7">
        <w:rPr>
          <w:rFonts w:eastAsia="Times New Roman" w:cstheme="minorHAnsi"/>
          <w:lang w:val="en-US" w:eastAsia="nl-NL"/>
        </w:rPr>
        <w:lastRenderedPageBreak/>
        <w:t xml:space="preserve">Marianne </w:t>
      </w:r>
      <w:proofErr w:type="spellStart"/>
      <w:r w:rsidRPr="004D05A7">
        <w:rPr>
          <w:rFonts w:eastAsia="Times New Roman" w:cstheme="minorHAnsi"/>
          <w:lang w:val="en-US" w:eastAsia="nl-NL"/>
        </w:rPr>
        <w:t>Horsdal</w:t>
      </w:r>
      <w:proofErr w:type="spellEnd"/>
      <w:r w:rsidRPr="004D05A7">
        <w:rPr>
          <w:rFonts w:eastAsia="Times New Roman" w:cstheme="minorHAnsi"/>
          <w:lang w:val="en-US" w:eastAsia="nl-NL"/>
        </w:rPr>
        <w:t xml:space="preserve">, </w:t>
      </w:r>
      <w:hyperlink r:id="rId9" w:history="1">
        <w:r w:rsidRPr="004D05A7">
          <w:rPr>
            <w:rFonts w:eastAsia="Times New Roman" w:cstheme="minorHAnsi"/>
            <w:u w:val="single"/>
            <w:lang w:val="en-US" w:eastAsia="nl-NL"/>
          </w:rPr>
          <w:t>'The narrative interview - method, theory and ethics: Unfolding a life'</w:t>
        </w:r>
      </w:hyperlink>
      <w:r w:rsidRPr="004D05A7">
        <w:rPr>
          <w:rFonts w:eastAsia="Times New Roman" w:cstheme="minorHAnsi"/>
          <w:lang w:val="en-US" w:eastAsia="nl-NL"/>
        </w:rPr>
        <w:t xml:space="preserve">, in: </w:t>
      </w:r>
      <w:r w:rsidRPr="004D05A7">
        <w:rPr>
          <w:rFonts w:eastAsia="Times New Roman" w:cstheme="minorHAnsi"/>
          <w:i/>
          <w:iCs/>
          <w:lang w:val="en-US" w:eastAsia="nl-NL"/>
        </w:rPr>
        <w:t>The Routledge International Handbook on Narrative and Life History</w:t>
      </w:r>
      <w:r w:rsidRPr="004D05A7">
        <w:rPr>
          <w:rFonts w:eastAsia="Times New Roman" w:cstheme="minorHAnsi"/>
          <w:lang w:val="en-US" w:eastAsia="nl-NL"/>
        </w:rPr>
        <w:t xml:space="preserve"> (New York and London, 2017) 260-271.</w:t>
      </w:r>
    </w:p>
    <w:p w14:paraId="6FEC5D35" w14:textId="77777777" w:rsidR="00777A89" w:rsidRPr="004D05A7" w:rsidRDefault="00777A89" w:rsidP="00777A89">
      <w:pPr>
        <w:spacing w:before="100" w:beforeAutospacing="1" w:after="100" w:afterAutospacing="1" w:line="240" w:lineRule="auto"/>
        <w:rPr>
          <w:rFonts w:eastAsia="Times New Roman" w:cstheme="minorHAnsi"/>
          <w:lang w:val="en-US" w:eastAsia="nl-NL"/>
        </w:rPr>
      </w:pPr>
      <w:r w:rsidRPr="004D05A7">
        <w:rPr>
          <w:rFonts w:eastAsia="Times New Roman" w:cstheme="minorHAnsi"/>
          <w:lang w:val="en-US" w:eastAsia="nl-NL"/>
        </w:rPr>
        <w:t xml:space="preserve">Andrea Fontana and James H. Frey, </w:t>
      </w:r>
      <w:hyperlink r:id="rId10" w:history="1">
        <w:r w:rsidRPr="004D05A7">
          <w:rPr>
            <w:rFonts w:eastAsia="Times New Roman" w:cstheme="minorHAnsi"/>
            <w:u w:val="single"/>
            <w:lang w:val="en-US" w:eastAsia="nl-NL"/>
          </w:rPr>
          <w:t>‘The Interview, From Structured Questions to Negotiated Texts'</w:t>
        </w:r>
      </w:hyperlink>
      <w:r w:rsidRPr="004D05A7">
        <w:rPr>
          <w:rFonts w:eastAsia="Times New Roman" w:cstheme="minorHAnsi"/>
          <w:lang w:val="en-US" w:eastAsia="nl-NL"/>
        </w:rPr>
        <w:t xml:space="preserve">, in: </w:t>
      </w:r>
      <w:r w:rsidRPr="004D05A7">
        <w:rPr>
          <w:rFonts w:eastAsia="Times New Roman" w:cstheme="minorHAnsi"/>
          <w:i/>
          <w:iCs/>
          <w:lang w:val="en-US" w:eastAsia="nl-NL"/>
        </w:rPr>
        <w:t>Handbook of Qualitative Research</w:t>
      </w:r>
      <w:r w:rsidRPr="004D05A7">
        <w:rPr>
          <w:rFonts w:eastAsia="Times New Roman" w:cstheme="minorHAnsi"/>
          <w:lang w:val="en-US" w:eastAsia="nl-NL"/>
        </w:rPr>
        <w:t xml:space="preserve"> (London, 2000) 645-673.</w:t>
      </w:r>
    </w:p>
    <w:p w14:paraId="59C0B9A1" w14:textId="77777777" w:rsidR="00777A89" w:rsidRPr="004D05A7" w:rsidRDefault="00777A89" w:rsidP="00777A89">
      <w:pPr>
        <w:spacing w:before="100" w:beforeAutospacing="1" w:after="100" w:afterAutospacing="1" w:line="240" w:lineRule="auto"/>
        <w:rPr>
          <w:rFonts w:eastAsia="Times New Roman" w:cstheme="minorHAnsi"/>
          <w:lang w:val="en-US" w:eastAsia="nl-NL"/>
        </w:rPr>
      </w:pPr>
      <w:r w:rsidRPr="004D05A7">
        <w:rPr>
          <w:rFonts w:eastAsia="Times New Roman" w:cstheme="minorHAnsi"/>
          <w:lang w:val="en-US" w:eastAsia="nl-NL"/>
        </w:rPr>
        <w:t xml:space="preserve">Selma Leydesdorff, </w:t>
      </w:r>
      <w:hyperlink r:id="rId11" w:history="1">
        <w:r w:rsidRPr="004D05A7">
          <w:rPr>
            <w:rFonts w:eastAsia="Times New Roman" w:cstheme="minorHAnsi"/>
            <w:u w:val="single"/>
            <w:lang w:val="en-US" w:eastAsia="nl-NL"/>
          </w:rPr>
          <w:t>'</w:t>
        </w:r>
        <w:proofErr w:type="spellStart"/>
        <w:r w:rsidRPr="004D05A7">
          <w:rPr>
            <w:rFonts w:eastAsia="Times New Roman" w:cstheme="minorHAnsi"/>
            <w:u w:val="single"/>
            <w:lang w:val="en-US" w:eastAsia="nl-NL"/>
          </w:rPr>
          <w:t>Aleksandr</w:t>
        </w:r>
        <w:proofErr w:type="spellEnd"/>
        <w:r w:rsidRPr="004D05A7">
          <w:rPr>
            <w:rFonts w:eastAsia="Times New Roman" w:cstheme="minorHAnsi"/>
            <w:u w:val="single"/>
            <w:lang w:val="en-US" w:eastAsia="nl-NL"/>
          </w:rPr>
          <w:t xml:space="preserve"> (Sasha) </w:t>
        </w:r>
        <w:proofErr w:type="spellStart"/>
        <w:r w:rsidRPr="004D05A7">
          <w:rPr>
            <w:rFonts w:eastAsia="Times New Roman" w:cstheme="minorHAnsi"/>
            <w:u w:val="single"/>
            <w:lang w:val="en-US" w:eastAsia="nl-NL"/>
          </w:rPr>
          <w:t>Pechersky</w:t>
        </w:r>
        <w:proofErr w:type="spellEnd"/>
        <w:r w:rsidRPr="004D05A7">
          <w:rPr>
            <w:rFonts w:eastAsia="Times New Roman" w:cstheme="minorHAnsi"/>
            <w:u w:val="single"/>
            <w:lang w:val="en-US" w:eastAsia="nl-NL"/>
          </w:rPr>
          <w:t xml:space="preserve"> (1909-1990). In Search of a life story'</w:t>
        </w:r>
      </w:hyperlink>
      <w:r w:rsidRPr="004D05A7">
        <w:rPr>
          <w:rFonts w:eastAsia="Times New Roman" w:cstheme="minorHAnsi"/>
          <w:lang w:val="en-US" w:eastAsia="nl-NL"/>
        </w:rPr>
        <w:t xml:space="preserve">, in: I. Goodson et.al, </w:t>
      </w:r>
      <w:r w:rsidRPr="004D05A7">
        <w:rPr>
          <w:rFonts w:eastAsia="Times New Roman" w:cstheme="minorHAnsi"/>
          <w:i/>
          <w:iCs/>
          <w:lang w:val="en-US" w:eastAsia="nl-NL"/>
        </w:rPr>
        <w:t>The Routledge International Handbook on Narrative and Life History</w:t>
      </w:r>
      <w:r w:rsidRPr="004D05A7">
        <w:rPr>
          <w:rFonts w:eastAsia="Times New Roman" w:cstheme="minorHAnsi"/>
          <w:lang w:val="en-US" w:eastAsia="nl-NL"/>
        </w:rPr>
        <w:t xml:space="preserve"> (New York and London, 2017) 318-331.</w:t>
      </w:r>
    </w:p>
    <w:p w14:paraId="519E4D99" w14:textId="77777777" w:rsidR="00777A89" w:rsidRPr="004D05A7" w:rsidRDefault="00777A89" w:rsidP="00777A89">
      <w:pPr>
        <w:spacing w:before="100" w:beforeAutospacing="1" w:after="100" w:afterAutospacing="1" w:line="240" w:lineRule="auto"/>
        <w:rPr>
          <w:rFonts w:eastAsia="Times New Roman" w:cstheme="minorHAnsi"/>
          <w:lang w:val="en-US" w:eastAsia="nl-NL"/>
        </w:rPr>
      </w:pPr>
      <w:proofErr w:type="spellStart"/>
      <w:r w:rsidRPr="004D05A7">
        <w:rPr>
          <w:rFonts w:eastAsia="Times New Roman" w:cstheme="minorHAnsi"/>
          <w:lang w:val="en-US" w:eastAsia="nl-NL"/>
        </w:rPr>
        <w:t>Sanneke</w:t>
      </w:r>
      <w:proofErr w:type="spellEnd"/>
      <w:r w:rsidRPr="004D05A7">
        <w:rPr>
          <w:rFonts w:eastAsia="Times New Roman" w:cstheme="minorHAnsi"/>
          <w:lang w:val="en-US" w:eastAsia="nl-NL"/>
        </w:rPr>
        <w:t xml:space="preserve"> </w:t>
      </w:r>
      <w:proofErr w:type="spellStart"/>
      <w:r w:rsidRPr="004D05A7">
        <w:rPr>
          <w:rFonts w:eastAsia="Times New Roman" w:cstheme="minorHAnsi"/>
          <w:lang w:val="en-US" w:eastAsia="nl-NL"/>
        </w:rPr>
        <w:t>Stigter</w:t>
      </w:r>
      <w:proofErr w:type="spellEnd"/>
      <w:r w:rsidRPr="004D05A7">
        <w:rPr>
          <w:rFonts w:eastAsia="Times New Roman" w:cstheme="minorHAnsi"/>
          <w:lang w:val="en-US" w:eastAsia="nl-NL"/>
        </w:rPr>
        <w:t xml:space="preserve"> </w:t>
      </w:r>
      <w:hyperlink r:id="rId12" w:history="1">
        <w:r w:rsidRPr="004D05A7">
          <w:rPr>
            <w:rFonts w:eastAsia="Times New Roman" w:cstheme="minorHAnsi"/>
            <w:u w:val="single"/>
            <w:lang w:val="en-US" w:eastAsia="nl-NL"/>
          </w:rPr>
          <w:t>‘</w:t>
        </w:r>
        <w:proofErr w:type="spellStart"/>
        <w:r w:rsidRPr="004D05A7">
          <w:rPr>
            <w:rFonts w:eastAsia="Times New Roman" w:cstheme="minorHAnsi"/>
            <w:u w:val="single"/>
            <w:lang w:val="en-US" w:eastAsia="nl-NL"/>
          </w:rPr>
          <w:t>Autoethnography</w:t>
        </w:r>
        <w:proofErr w:type="spellEnd"/>
        <w:r w:rsidRPr="004D05A7">
          <w:rPr>
            <w:rFonts w:eastAsia="Times New Roman" w:cstheme="minorHAnsi"/>
            <w:u w:val="single"/>
            <w:lang w:val="en-US" w:eastAsia="nl-NL"/>
          </w:rPr>
          <w:t xml:space="preserve"> as a new approach in conservation’</w:t>
        </w:r>
      </w:hyperlink>
      <w:r w:rsidRPr="004D05A7">
        <w:rPr>
          <w:rFonts w:eastAsia="Times New Roman" w:cstheme="minorHAnsi"/>
          <w:lang w:val="en-US" w:eastAsia="nl-NL"/>
        </w:rPr>
        <w:t xml:space="preserve">, </w:t>
      </w:r>
      <w:r w:rsidRPr="004D05A7">
        <w:rPr>
          <w:rFonts w:eastAsia="Times New Roman" w:cstheme="minorHAnsi"/>
          <w:i/>
          <w:iCs/>
          <w:lang w:val="en-US" w:eastAsia="nl-NL"/>
        </w:rPr>
        <w:t xml:space="preserve">Studies in Conservation </w:t>
      </w:r>
      <w:r w:rsidRPr="004D05A7">
        <w:rPr>
          <w:rFonts w:eastAsia="Times New Roman" w:cstheme="minorHAnsi"/>
          <w:lang w:val="en-US" w:eastAsia="nl-NL"/>
        </w:rPr>
        <w:t>2 (2016) 227-232.</w:t>
      </w:r>
    </w:p>
    <w:p w14:paraId="4113C6F1" w14:textId="24AB40FF" w:rsidR="00777A89" w:rsidRDefault="00777A89" w:rsidP="00777A89">
      <w:pPr>
        <w:spacing w:after="0" w:line="240" w:lineRule="auto"/>
        <w:rPr>
          <w:rFonts w:eastAsia="Times New Roman" w:cstheme="minorHAnsi"/>
          <w:lang w:val="en-US" w:eastAsia="nl-NL"/>
        </w:rPr>
      </w:pPr>
      <w:r w:rsidRPr="004D05A7">
        <w:rPr>
          <w:rFonts w:eastAsia="Times New Roman" w:cstheme="minorHAnsi"/>
          <w:lang w:val="en-US" w:eastAsia="nl-NL"/>
        </w:rPr>
        <w:t xml:space="preserve">Alexander Freund, </w:t>
      </w:r>
      <w:hyperlink r:id="rId13" w:history="1">
        <w:r w:rsidRPr="004D05A7">
          <w:rPr>
            <w:rFonts w:eastAsia="Times New Roman" w:cstheme="minorHAnsi"/>
            <w:u w:val="single"/>
            <w:lang w:val="en-US" w:eastAsia="nl-NL"/>
          </w:rPr>
          <w:t>‘Oral History Process Generated Data’</w:t>
        </w:r>
      </w:hyperlink>
      <w:r w:rsidRPr="004D05A7">
        <w:rPr>
          <w:rFonts w:eastAsia="Times New Roman" w:cstheme="minorHAnsi"/>
          <w:lang w:val="en-US" w:eastAsia="nl-NL"/>
        </w:rPr>
        <w:t xml:space="preserve">, </w:t>
      </w:r>
      <w:r w:rsidRPr="004D05A7">
        <w:rPr>
          <w:rFonts w:eastAsia="Times New Roman" w:cstheme="minorHAnsi"/>
          <w:i/>
          <w:iCs/>
          <w:lang w:val="en-US" w:eastAsia="nl-NL"/>
        </w:rPr>
        <w:t>Historical Social Research</w:t>
      </w:r>
      <w:r w:rsidRPr="004D05A7">
        <w:rPr>
          <w:rFonts w:eastAsia="Times New Roman" w:cstheme="minorHAnsi"/>
          <w:lang w:val="en-US" w:eastAsia="nl-NL"/>
        </w:rPr>
        <w:t xml:space="preserve"> 34 (2009) 22-48.</w:t>
      </w:r>
    </w:p>
    <w:p w14:paraId="58E93EB8" w14:textId="4CB63E7A" w:rsidR="001D40E8" w:rsidRDefault="001D40E8" w:rsidP="00777A89">
      <w:pPr>
        <w:spacing w:after="0" w:line="240" w:lineRule="auto"/>
        <w:rPr>
          <w:rFonts w:eastAsia="Times New Roman" w:cstheme="minorHAnsi"/>
          <w:lang w:val="en-US" w:eastAsia="nl-NL"/>
        </w:rPr>
      </w:pPr>
    </w:p>
    <w:p w14:paraId="79F3DBB6" w14:textId="77777777" w:rsidR="001D40E8" w:rsidRPr="001D40E8" w:rsidRDefault="001D40E8" w:rsidP="001D40E8">
      <w:pPr>
        <w:rPr>
          <w:rFonts w:eastAsia="Times New Roman"/>
          <w:color w:val="000000"/>
          <w:lang w:val="en-US"/>
        </w:rPr>
      </w:pPr>
      <w:r w:rsidRPr="001D40E8">
        <w:rPr>
          <w:rFonts w:eastAsia="Times New Roman"/>
          <w:color w:val="000000"/>
          <w:lang w:val="en-US"/>
        </w:rPr>
        <w:t xml:space="preserve">Alessandro </w:t>
      </w:r>
      <w:proofErr w:type="spellStart"/>
      <w:r w:rsidRPr="001D40E8">
        <w:rPr>
          <w:rFonts w:eastAsia="Times New Roman"/>
          <w:color w:val="000000"/>
          <w:lang w:val="en-US"/>
        </w:rPr>
        <w:t>Portelli</w:t>
      </w:r>
      <w:proofErr w:type="spellEnd"/>
      <w:r w:rsidRPr="001D40E8">
        <w:rPr>
          <w:rFonts w:eastAsia="Times New Roman"/>
          <w:color w:val="000000"/>
          <w:lang w:val="en-US"/>
        </w:rPr>
        <w:t xml:space="preserve">, ‘What makes Oral History Different’, in: Alessandro </w:t>
      </w:r>
      <w:proofErr w:type="spellStart"/>
      <w:r w:rsidRPr="001D40E8">
        <w:rPr>
          <w:rFonts w:eastAsia="Times New Roman"/>
          <w:color w:val="000000"/>
          <w:lang w:val="en-US"/>
        </w:rPr>
        <w:t>Portelli</w:t>
      </w:r>
      <w:proofErr w:type="spellEnd"/>
      <w:r w:rsidRPr="001D40E8">
        <w:rPr>
          <w:rFonts w:eastAsia="Times New Roman"/>
          <w:color w:val="000000"/>
          <w:lang w:val="en-US"/>
        </w:rPr>
        <w:t xml:space="preserve">, The Death of Luigi </w:t>
      </w:r>
      <w:proofErr w:type="spellStart"/>
      <w:r w:rsidRPr="001D40E8">
        <w:rPr>
          <w:rFonts w:eastAsia="Times New Roman"/>
          <w:color w:val="000000"/>
          <w:lang w:val="en-US"/>
        </w:rPr>
        <w:t>Trastulli</w:t>
      </w:r>
      <w:proofErr w:type="spellEnd"/>
      <w:r w:rsidRPr="001D40E8">
        <w:rPr>
          <w:rFonts w:eastAsia="Times New Roman"/>
          <w:color w:val="000000"/>
          <w:lang w:val="en-US"/>
        </w:rPr>
        <w:t xml:space="preserve">, Form and Meaning in Oral History (New York, 1992) 45-58. </w:t>
      </w:r>
      <w:proofErr w:type="spellStart"/>
      <w:r w:rsidRPr="001D40E8">
        <w:rPr>
          <w:rFonts w:eastAsia="Times New Roman"/>
          <w:color w:val="000000"/>
          <w:lang w:val="en-US"/>
        </w:rPr>
        <w:t>Alessandor</w:t>
      </w:r>
      <w:proofErr w:type="spellEnd"/>
      <w:r w:rsidRPr="001D40E8">
        <w:rPr>
          <w:rFonts w:eastAsia="Times New Roman"/>
          <w:color w:val="000000"/>
          <w:lang w:val="en-US"/>
        </w:rPr>
        <w:t xml:space="preserve"> </w:t>
      </w:r>
      <w:proofErr w:type="spellStart"/>
      <w:r w:rsidRPr="001D40E8">
        <w:rPr>
          <w:rFonts w:eastAsia="Times New Roman"/>
          <w:color w:val="000000"/>
          <w:lang w:val="en-US"/>
        </w:rPr>
        <w:t>Portelli</w:t>
      </w:r>
      <w:proofErr w:type="spellEnd"/>
      <w:r w:rsidRPr="001D40E8">
        <w:rPr>
          <w:rFonts w:eastAsia="Times New Roman"/>
          <w:color w:val="000000"/>
          <w:lang w:val="en-US"/>
        </w:rPr>
        <w:t>, ‘Living Voices: The Oral History Interview as Dialogue and Experience’, Oral History Review 2 (2018) 239-248.</w:t>
      </w:r>
    </w:p>
    <w:p w14:paraId="3602BABF" w14:textId="77777777" w:rsidR="001D40E8" w:rsidRPr="001D40E8" w:rsidRDefault="001D40E8" w:rsidP="001D40E8">
      <w:pPr>
        <w:rPr>
          <w:rFonts w:eastAsia="Times New Roman"/>
          <w:color w:val="000000"/>
          <w:lang w:val="en-US"/>
        </w:rPr>
      </w:pPr>
      <w:proofErr w:type="spellStart"/>
      <w:r w:rsidRPr="001D40E8">
        <w:rPr>
          <w:rFonts w:eastAsia="Times New Roman"/>
          <w:color w:val="000000"/>
          <w:lang w:val="en-US"/>
        </w:rPr>
        <w:t>Alessandor</w:t>
      </w:r>
      <w:proofErr w:type="spellEnd"/>
      <w:r w:rsidRPr="001D40E8">
        <w:rPr>
          <w:rFonts w:eastAsia="Times New Roman"/>
          <w:color w:val="000000"/>
          <w:lang w:val="en-US"/>
        </w:rPr>
        <w:t xml:space="preserve"> </w:t>
      </w:r>
      <w:proofErr w:type="spellStart"/>
      <w:r w:rsidRPr="001D40E8">
        <w:rPr>
          <w:rFonts w:eastAsia="Times New Roman"/>
          <w:color w:val="000000"/>
          <w:lang w:val="en-US"/>
        </w:rPr>
        <w:t>Portelli</w:t>
      </w:r>
      <w:proofErr w:type="spellEnd"/>
      <w:r w:rsidRPr="001D40E8">
        <w:rPr>
          <w:rFonts w:eastAsia="Times New Roman"/>
          <w:color w:val="000000"/>
          <w:lang w:val="en-US"/>
        </w:rPr>
        <w:t>, ‘Living Voices: The Oral History Interview as Dialogue and Experience’, Oral History Review 2 (2018) 239-248.</w:t>
      </w:r>
    </w:p>
    <w:p w14:paraId="24439605" w14:textId="2EDB8BD6" w:rsidR="003B4696" w:rsidRPr="004D05A7" w:rsidRDefault="001C1D91" w:rsidP="001C1D91">
      <w:pPr>
        <w:shd w:val="clear" w:color="auto" w:fill="FFFFFF" w:themeFill="background1"/>
        <w:spacing w:before="100" w:beforeAutospacing="1" w:after="100" w:afterAutospacing="1" w:line="240" w:lineRule="auto"/>
        <w:rPr>
          <w:rFonts w:eastAsia="Times New Roman" w:cstheme="minorHAnsi"/>
          <w:lang w:val="fr-FR" w:eastAsia="nl-NL"/>
        </w:rPr>
      </w:pPr>
      <w:r w:rsidRPr="004D05A7">
        <w:rPr>
          <w:rFonts w:cstheme="minorHAnsi"/>
          <w:shd w:val="clear" w:color="auto" w:fill="EBEBEB"/>
          <w:lang w:val="fr-FR"/>
        </w:rPr>
        <w:t xml:space="preserve">2 </w:t>
      </w:r>
      <w:proofErr w:type="spellStart"/>
      <w:r w:rsidRPr="004D05A7">
        <w:rPr>
          <w:rFonts w:cstheme="minorHAnsi"/>
          <w:shd w:val="clear" w:color="auto" w:fill="EBEBEB"/>
          <w:lang w:val="fr-FR"/>
        </w:rPr>
        <w:t>December</w:t>
      </w:r>
      <w:proofErr w:type="spellEnd"/>
      <w:r w:rsidRPr="004D05A7">
        <w:rPr>
          <w:rFonts w:cstheme="minorHAnsi"/>
          <w:shd w:val="clear" w:color="auto" w:fill="EBEBEB"/>
          <w:lang w:val="fr-FR"/>
        </w:rPr>
        <w:t xml:space="preserve"> </w:t>
      </w:r>
      <w:r w:rsidR="003B4696" w:rsidRPr="004D05A7">
        <w:rPr>
          <w:rFonts w:eastAsia="Times New Roman" w:cstheme="minorHAnsi"/>
          <w:b/>
          <w:bCs/>
          <w:lang w:val="fr-FR" w:eastAsia="nl-NL"/>
        </w:rPr>
        <w:t>Selma Leydesdorff</w:t>
      </w:r>
      <w:r w:rsidR="005E5107" w:rsidRPr="004D05A7">
        <w:rPr>
          <w:rFonts w:eastAsia="Times New Roman" w:cstheme="minorHAnsi"/>
          <w:b/>
          <w:bCs/>
          <w:lang w:val="fr-FR" w:eastAsia="nl-NL"/>
        </w:rPr>
        <w:t xml:space="preserve">, </w:t>
      </w:r>
      <w:proofErr w:type="spellStart"/>
      <w:r w:rsidR="003B4696" w:rsidRPr="004D05A7">
        <w:rPr>
          <w:rFonts w:eastAsia="Times New Roman" w:cstheme="minorHAnsi"/>
          <w:b/>
          <w:bCs/>
          <w:lang w:val="fr-FR" w:eastAsia="nl-NL"/>
        </w:rPr>
        <w:t>guest</w:t>
      </w:r>
      <w:proofErr w:type="spellEnd"/>
      <w:r w:rsidR="003B4696" w:rsidRPr="004D05A7">
        <w:rPr>
          <w:rFonts w:eastAsia="Times New Roman" w:cstheme="minorHAnsi"/>
          <w:b/>
          <w:bCs/>
          <w:lang w:val="fr-FR" w:eastAsia="nl-NL"/>
        </w:rPr>
        <w:t xml:space="preserve"> Marie Louise Janssen </w:t>
      </w:r>
    </w:p>
    <w:p w14:paraId="4FDF07B2" w14:textId="77777777" w:rsidR="003B4696" w:rsidRPr="004D05A7" w:rsidRDefault="003B4696" w:rsidP="003B4696">
      <w:pPr>
        <w:spacing w:line="276" w:lineRule="auto"/>
        <w:jc w:val="both"/>
        <w:rPr>
          <w:rFonts w:cstheme="minorHAnsi"/>
          <w:lang w:val="en-US"/>
        </w:rPr>
      </w:pPr>
      <w:r w:rsidRPr="004D05A7">
        <w:rPr>
          <w:rFonts w:eastAsia="Times New Roman" w:cstheme="minorHAnsi"/>
          <w:lang w:val="en-US" w:eastAsia="nl-NL"/>
        </w:rPr>
        <w:t xml:space="preserve">This session deals with interviewing in ‘other worlds’, another culture and interviews about secret knowledge. </w:t>
      </w:r>
      <w:r w:rsidRPr="004D05A7">
        <w:rPr>
          <w:rFonts w:cstheme="minorHAnsi"/>
          <w:lang w:val="en-US"/>
        </w:rPr>
        <w:t xml:space="preserve">How to interview illegal undocumented women in prison? </w:t>
      </w:r>
      <w:r w:rsidRPr="004D05A7">
        <w:rPr>
          <w:rFonts w:eastAsia="Times New Roman" w:cstheme="minorHAnsi"/>
          <w:lang w:val="en-US" w:eastAsia="nl-NL"/>
        </w:rPr>
        <w:t xml:space="preserve">Marie Louise Janssen will discuss her work on Chinese women in massage </w:t>
      </w:r>
      <w:proofErr w:type="spellStart"/>
      <w:r w:rsidRPr="004D05A7">
        <w:rPr>
          <w:rFonts w:eastAsia="Times New Roman" w:cstheme="minorHAnsi"/>
          <w:lang w:val="en-US" w:eastAsia="nl-NL"/>
        </w:rPr>
        <w:t>parlours</w:t>
      </w:r>
      <w:proofErr w:type="spellEnd"/>
      <w:r w:rsidRPr="004D05A7">
        <w:rPr>
          <w:rFonts w:eastAsia="Times New Roman" w:cstheme="minorHAnsi"/>
          <w:lang w:val="en-US" w:eastAsia="nl-NL"/>
        </w:rPr>
        <w:t xml:space="preserve">. </w:t>
      </w:r>
    </w:p>
    <w:p w14:paraId="3A371540" w14:textId="6A1A39AD" w:rsidR="003B4696" w:rsidRDefault="003B4696" w:rsidP="003B4696">
      <w:pPr>
        <w:spacing w:after="0" w:line="240" w:lineRule="auto"/>
        <w:rPr>
          <w:rFonts w:eastAsia="Times New Roman" w:cstheme="minorHAnsi"/>
          <w:b/>
          <w:i/>
          <w:color w:val="333333"/>
          <w:lang w:val="en-US" w:eastAsia="nl-NL"/>
        </w:rPr>
      </w:pPr>
      <w:r w:rsidRPr="00DC6918">
        <w:rPr>
          <w:rFonts w:eastAsia="Times New Roman" w:cstheme="minorHAnsi"/>
          <w:b/>
          <w:i/>
          <w:color w:val="333333"/>
          <w:lang w:val="en-US" w:eastAsia="nl-NL"/>
        </w:rPr>
        <w:t>Literature</w:t>
      </w:r>
    </w:p>
    <w:p w14:paraId="4C5EE4FA" w14:textId="77777777" w:rsidR="00777A89" w:rsidRDefault="00777A89" w:rsidP="003B4696">
      <w:pPr>
        <w:spacing w:after="0" w:line="240" w:lineRule="auto"/>
        <w:rPr>
          <w:rFonts w:eastAsia="Times New Roman"/>
          <w:lang w:val="en-US"/>
        </w:rPr>
      </w:pPr>
      <w:r w:rsidRPr="00777A89">
        <w:rPr>
          <w:rFonts w:eastAsia="Times New Roman"/>
          <w:lang w:val="en-US"/>
        </w:rPr>
        <w:br/>
        <w:t xml:space="preserve">- Marie-Louise Janssen, 'The fluidity of a 'happy ending'. Chinese masseuses in the Netherlands', in: May-Len </w:t>
      </w:r>
      <w:proofErr w:type="spellStart"/>
      <w:r w:rsidRPr="00777A89">
        <w:rPr>
          <w:rFonts w:eastAsia="Times New Roman"/>
          <w:lang w:val="en-US"/>
        </w:rPr>
        <w:t>Skilbrei</w:t>
      </w:r>
      <w:proofErr w:type="spellEnd"/>
      <w:r w:rsidRPr="00777A89">
        <w:rPr>
          <w:rFonts w:eastAsia="Times New Roman"/>
          <w:lang w:val="en-US"/>
        </w:rPr>
        <w:t xml:space="preserve"> and Marlene </w:t>
      </w:r>
      <w:proofErr w:type="spellStart"/>
      <w:r w:rsidRPr="00777A89">
        <w:rPr>
          <w:rFonts w:eastAsia="Times New Roman"/>
          <w:lang w:val="en-US"/>
        </w:rPr>
        <w:t>Spanger</w:t>
      </w:r>
      <w:proofErr w:type="spellEnd"/>
      <w:r w:rsidRPr="00777A89">
        <w:rPr>
          <w:rFonts w:eastAsia="Times New Roman"/>
          <w:lang w:val="en-US"/>
        </w:rPr>
        <w:t xml:space="preserve"> (ed.), Understanding Sex for Sale. Meanings and Moralities in Sexual Commerce (New York and London, 2017) 142-158.</w:t>
      </w:r>
    </w:p>
    <w:p w14:paraId="57CAC473" w14:textId="77777777" w:rsidR="00777A89" w:rsidRDefault="00777A89" w:rsidP="003B4696">
      <w:pPr>
        <w:spacing w:after="0" w:line="240" w:lineRule="auto"/>
        <w:rPr>
          <w:rFonts w:eastAsia="Times New Roman"/>
          <w:lang w:val="en-US"/>
        </w:rPr>
      </w:pPr>
      <w:r w:rsidRPr="00777A89">
        <w:rPr>
          <w:rFonts w:eastAsia="Times New Roman"/>
          <w:lang w:val="en-US"/>
        </w:rPr>
        <w:br/>
        <w:t>- Ken Plummer 'Intimate Citizenship. The politics of sexual story telling'. In: Telling Sexual Stories. Power, Change and Social Worlds (London and New York, 1995</w:t>
      </w:r>
      <w:r>
        <w:rPr>
          <w:rFonts w:eastAsia="Times New Roman"/>
          <w:lang w:val="en-US"/>
        </w:rPr>
        <w:t>) 144-166</w:t>
      </w:r>
    </w:p>
    <w:p w14:paraId="0B2392EB" w14:textId="2AAD5CB8" w:rsidR="00777A89" w:rsidRPr="00777A89" w:rsidRDefault="00777A89" w:rsidP="003B4696">
      <w:pPr>
        <w:spacing w:after="0" w:line="240" w:lineRule="auto"/>
        <w:rPr>
          <w:rFonts w:eastAsia="Times New Roman" w:cstheme="minorHAnsi"/>
          <w:b/>
          <w:i/>
          <w:color w:val="333333"/>
          <w:lang w:val="en-US" w:eastAsia="nl-NL"/>
        </w:rPr>
      </w:pPr>
      <w:r w:rsidRPr="00777A89">
        <w:rPr>
          <w:rFonts w:eastAsia="Times New Roman"/>
          <w:lang w:val="en-US"/>
        </w:rPr>
        <w:br/>
        <w:t>- Nan A. Boyd (2008) 'Who is the Subject? Queer Theory Meets Oral History', Journal of the History of Sexuality, Vol. 17(2): 177-189.</w:t>
      </w:r>
    </w:p>
    <w:p w14:paraId="13310D24" w14:textId="6B05EB78" w:rsidR="00777A89" w:rsidRPr="00777A89" w:rsidRDefault="00777A89" w:rsidP="003B4696">
      <w:pPr>
        <w:spacing w:after="0" w:line="240" w:lineRule="auto"/>
        <w:rPr>
          <w:rFonts w:eastAsia="Times New Roman" w:cstheme="minorHAnsi"/>
          <w:color w:val="333333"/>
          <w:lang w:val="en-US" w:eastAsia="nl-NL"/>
        </w:rPr>
      </w:pPr>
    </w:p>
    <w:p w14:paraId="33E79FB5" w14:textId="77777777" w:rsidR="001C1D91" w:rsidRDefault="001C1D91" w:rsidP="001C1D91">
      <w:pPr>
        <w:pStyle w:val="ListParagraph"/>
        <w:numPr>
          <w:ilvl w:val="0"/>
          <w:numId w:val="4"/>
        </w:numPr>
        <w:spacing w:before="100" w:beforeAutospacing="1" w:after="100" w:afterAutospacing="1" w:line="240" w:lineRule="auto"/>
        <w:rPr>
          <w:rFonts w:eastAsia="Times New Roman" w:cstheme="minorHAnsi"/>
          <w:b/>
          <w:bCs/>
          <w:color w:val="333333"/>
          <w:lang w:val="en-US" w:eastAsia="nl-NL"/>
        </w:rPr>
      </w:pPr>
      <w:r>
        <w:rPr>
          <w:rFonts w:eastAsia="Times New Roman" w:cstheme="minorHAnsi"/>
          <w:b/>
          <w:bCs/>
          <w:color w:val="333333"/>
          <w:lang w:val="en-US" w:eastAsia="nl-NL"/>
        </w:rPr>
        <w:t xml:space="preserve">December </w:t>
      </w:r>
      <w:r w:rsidR="003B4696" w:rsidRPr="00A422E0">
        <w:rPr>
          <w:rFonts w:eastAsia="Times New Roman" w:cstheme="minorHAnsi"/>
          <w:b/>
          <w:bCs/>
          <w:color w:val="333333"/>
          <w:lang w:val="en-US" w:eastAsia="nl-NL"/>
        </w:rPr>
        <w:t xml:space="preserve">Selma Leydesdorff, guest </w:t>
      </w:r>
      <w:r>
        <w:rPr>
          <w:rFonts w:eastAsia="Times New Roman" w:cstheme="minorHAnsi"/>
          <w:b/>
          <w:bCs/>
          <w:color w:val="333333"/>
          <w:lang w:val="en-US" w:eastAsia="nl-NL"/>
        </w:rPr>
        <w:t xml:space="preserve">Nanci Adler </w:t>
      </w:r>
    </w:p>
    <w:p w14:paraId="01301FEC" w14:textId="3C0FDBE5" w:rsidR="001C1D91" w:rsidRDefault="001C1D91" w:rsidP="001C1D91">
      <w:pPr>
        <w:pStyle w:val="ListParagraph"/>
        <w:spacing w:before="100" w:beforeAutospacing="1" w:after="100" w:afterAutospacing="1" w:line="240" w:lineRule="auto"/>
        <w:ind w:left="0"/>
        <w:rPr>
          <w:rFonts w:eastAsia="Times New Roman" w:cstheme="minorHAnsi"/>
          <w:color w:val="333333"/>
          <w:lang w:val="en-US" w:eastAsia="nl-NL"/>
        </w:rPr>
      </w:pPr>
      <w:r w:rsidRPr="001C1D91">
        <w:rPr>
          <w:rFonts w:eastAsia="Times New Roman" w:cstheme="minorHAnsi"/>
          <w:color w:val="333333"/>
          <w:lang w:val="en-US" w:eastAsia="nl-NL"/>
        </w:rPr>
        <w:t xml:space="preserve">The many ways to interview. The ways memories are stored in our brain and change. Visual and audio interviews. Transforming oral history into a movie. </w:t>
      </w:r>
    </w:p>
    <w:p w14:paraId="393E60C8" w14:textId="77777777" w:rsidR="001C1D91" w:rsidRPr="00DC6918" w:rsidRDefault="001C1D91" w:rsidP="001C1D91">
      <w:pPr>
        <w:spacing w:after="0" w:line="240" w:lineRule="auto"/>
        <w:rPr>
          <w:rFonts w:eastAsia="Times New Roman" w:cstheme="minorHAnsi"/>
          <w:b/>
          <w:i/>
          <w:color w:val="333333"/>
          <w:lang w:val="en-US" w:eastAsia="nl-NL"/>
        </w:rPr>
      </w:pPr>
      <w:r w:rsidRPr="00DC6918">
        <w:rPr>
          <w:rFonts w:eastAsia="Times New Roman" w:cstheme="minorHAnsi"/>
          <w:b/>
          <w:i/>
          <w:color w:val="333333"/>
          <w:lang w:val="en-US" w:eastAsia="nl-NL"/>
        </w:rPr>
        <w:t>Literature:</w:t>
      </w:r>
    </w:p>
    <w:p w14:paraId="2913A2C3" w14:textId="77777777" w:rsidR="001C1D91" w:rsidRPr="00DC6918" w:rsidRDefault="001C1D91" w:rsidP="001C1D91">
      <w:pPr>
        <w:spacing w:before="100" w:beforeAutospacing="1" w:after="100" w:afterAutospacing="1" w:line="240" w:lineRule="auto"/>
        <w:rPr>
          <w:rFonts w:eastAsia="Times New Roman" w:cstheme="minorHAnsi"/>
          <w:color w:val="333333"/>
          <w:lang w:val="en-US" w:eastAsia="nl-NL"/>
        </w:rPr>
      </w:pPr>
      <w:r w:rsidRPr="00DC6918">
        <w:rPr>
          <w:rFonts w:eastAsia="Times New Roman" w:cstheme="minorHAnsi"/>
          <w:color w:val="333333"/>
          <w:lang w:val="en-US" w:eastAsia="nl-NL"/>
        </w:rPr>
        <w:lastRenderedPageBreak/>
        <w:t xml:space="preserve">Nanci Adler, </w:t>
      </w:r>
      <w:hyperlink r:id="rId14" w:history="1">
        <w:r w:rsidRPr="00DC6918">
          <w:rPr>
            <w:rFonts w:eastAsia="Times New Roman" w:cstheme="minorHAnsi"/>
            <w:color w:val="0000FF"/>
            <w:u w:val="single"/>
            <w:lang w:val="en-US" w:eastAsia="nl-NL"/>
          </w:rPr>
          <w:t>‘The Legacies of Stalinist Repression: Narratives of the Children of Loyalist enemies of the People'</w:t>
        </w:r>
      </w:hyperlink>
      <w:r w:rsidRPr="00DC6918">
        <w:rPr>
          <w:rFonts w:eastAsia="Times New Roman" w:cstheme="minorHAnsi"/>
          <w:color w:val="333333"/>
          <w:lang w:val="en-US" w:eastAsia="nl-NL"/>
        </w:rPr>
        <w:t xml:space="preserve">, in: Nanci Adler and Selma Leydesdorff, </w:t>
      </w:r>
      <w:r w:rsidRPr="00DC6918">
        <w:rPr>
          <w:rFonts w:eastAsia="Times New Roman" w:cstheme="minorHAnsi"/>
          <w:i/>
          <w:iCs/>
          <w:color w:val="333333"/>
          <w:lang w:val="en-US" w:eastAsia="nl-NL"/>
        </w:rPr>
        <w:t>Tapestry of Memory, Evidence and Testimony in Life Story Narratives (</w:t>
      </w:r>
      <w:r w:rsidRPr="00DC6918">
        <w:rPr>
          <w:rFonts w:eastAsia="Times New Roman" w:cstheme="minorHAnsi"/>
          <w:color w:val="333333"/>
          <w:lang w:val="en-US" w:eastAsia="nl-NL"/>
        </w:rPr>
        <w:t>New Jersey, 2013) 19-37.</w:t>
      </w:r>
    </w:p>
    <w:p w14:paraId="7157DEF7" w14:textId="77777777" w:rsidR="001C1D91" w:rsidRPr="00DC6918" w:rsidRDefault="001C1D91" w:rsidP="001C1D91">
      <w:pPr>
        <w:spacing w:before="100" w:beforeAutospacing="1" w:after="100" w:afterAutospacing="1" w:line="240" w:lineRule="auto"/>
        <w:rPr>
          <w:rFonts w:eastAsia="Times New Roman" w:cstheme="minorHAnsi"/>
          <w:color w:val="333333"/>
          <w:lang w:val="en-US" w:eastAsia="nl-NL"/>
        </w:rPr>
      </w:pPr>
      <w:r w:rsidRPr="00DC6918">
        <w:rPr>
          <w:rFonts w:eastAsia="Times New Roman" w:cstheme="minorHAnsi"/>
          <w:color w:val="333333"/>
          <w:lang w:val="en-US" w:eastAsia="nl-NL"/>
        </w:rPr>
        <w:t xml:space="preserve">Molly Andrews, </w:t>
      </w:r>
      <w:hyperlink r:id="rId15" w:history="1">
        <w:r w:rsidRPr="00DC6918">
          <w:rPr>
            <w:rFonts w:eastAsia="Times New Roman" w:cstheme="minorHAnsi"/>
            <w:color w:val="0000FF"/>
            <w:u w:val="single"/>
            <w:lang w:val="en-US" w:eastAsia="nl-NL"/>
          </w:rPr>
          <w:t>‘Beyond narrative: The shape of traumatic testimony’</w:t>
        </w:r>
      </w:hyperlink>
      <w:r w:rsidRPr="00DC6918">
        <w:rPr>
          <w:rFonts w:eastAsia="Times New Roman" w:cstheme="minorHAnsi"/>
          <w:color w:val="333333"/>
          <w:lang w:val="en-US" w:eastAsia="nl-NL"/>
        </w:rPr>
        <w:t xml:space="preserve">, in: </w:t>
      </w:r>
      <w:proofErr w:type="spellStart"/>
      <w:r w:rsidRPr="00DC6918">
        <w:rPr>
          <w:rFonts w:eastAsia="Times New Roman" w:cstheme="minorHAnsi"/>
          <w:color w:val="333333"/>
          <w:lang w:val="en-US" w:eastAsia="nl-NL"/>
        </w:rPr>
        <w:t>Hyvärinen</w:t>
      </w:r>
      <w:proofErr w:type="spellEnd"/>
      <w:r w:rsidRPr="00DC6918">
        <w:rPr>
          <w:rFonts w:eastAsia="Times New Roman" w:cstheme="minorHAnsi"/>
          <w:color w:val="333333"/>
          <w:lang w:val="en-US" w:eastAsia="nl-NL"/>
        </w:rPr>
        <w:t xml:space="preserve">, M., et al (eds.), </w:t>
      </w:r>
      <w:r w:rsidRPr="00DC6918">
        <w:rPr>
          <w:rFonts w:eastAsia="Times New Roman" w:cstheme="minorHAnsi"/>
          <w:i/>
          <w:iCs/>
          <w:color w:val="333333"/>
          <w:lang w:val="en-US" w:eastAsia="nl-NL"/>
        </w:rPr>
        <w:t>Beyond Narrative Coherence</w:t>
      </w:r>
      <w:r w:rsidRPr="00DC6918">
        <w:rPr>
          <w:rFonts w:eastAsia="Times New Roman" w:cstheme="minorHAnsi"/>
          <w:color w:val="333333"/>
          <w:lang w:val="en-US" w:eastAsia="nl-NL"/>
        </w:rPr>
        <w:t xml:space="preserve"> (Amsterdam, 2010) 147-167.</w:t>
      </w:r>
    </w:p>
    <w:p w14:paraId="1DAC55C4" w14:textId="77777777" w:rsidR="001C1D91" w:rsidRPr="00DC6918" w:rsidRDefault="001C1D91" w:rsidP="001C1D91">
      <w:pPr>
        <w:spacing w:before="100" w:beforeAutospacing="1" w:after="100" w:afterAutospacing="1" w:line="240" w:lineRule="auto"/>
        <w:rPr>
          <w:rFonts w:eastAsia="Times New Roman" w:cstheme="minorHAnsi"/>
          <w:color w:val="333333"/>
          <w:lang w:val="en-US" w:eastAsia="nl-NL"/>
        </w:rPr>
      </w:pPr>
      <w:r w:rsidRPr="00DC6918">
        <w:rPr>
          <w:rFonts w:eastAsia="Times New Roman" w:cstheme="minorHAnsi"/>
          <w:color w:val="333333"/>
          <w:lang w:val="en-US" w:eastAsia="nl-NL"/>
        </w:rPr>
        <w:t xml:space="preserve">Anna </w:t>
      </w:r>
      <w:proofErr w:type="spellStart"/>
      <w:r w:rsidRPr="00DC6918">
        <w:rPr>
          <w:rFonts w:eastAsia="Times New Roman" w:cstheme="minorHAnsi"/>
          <w:color w:val="333333"/>
          <w:lang w:val="en-US" w:eastAsia="nl-NL"/>
        </w:rPr>
        <w:t>Sheftel</w:t>
      </w:r>
      <w:proofErr w:type="spellEnd"/>
      <w:r w:rsidRPr="00DC6918">
        <w:rPr>
          <w:rFonts w:eastAsia="Times New Roman" w:cstheme="minorHAnsi"/>
          <w:color w:val="333333"/>
          <w:lang w:val="en-US" w:eastAsia="nl-NL"/>
        </w:rPr>
        <w:t xml:space="preserve"> and Stacey </w:t>
      </w:r>
      <w:proofErr w:type="spellStart"/>
      <w:r w:rsidRPr="00DC6918">
        <w:rPr>
          <w:rFonts w:eastAsia="Times New Roman" w:cstheme="minorHAnsi"/>
          <w:color w:val="333333"/>
          <w:lang w:val="en-US" w:eastAsia="nl-NL"/>
        </w:rPr>
        <w:t>Zembrzycki</w:t>
      </w:r>
      <w:proofErr w:type="spellEnd"/>
      <w:r w:rsidRPr="00DC6918">
        <w:rPr>
          <w:rFonts w:eastAsia="Times New Roman" w:cstheme="minorHAnsi"/>
          <w:color w:val="333333"/>
          <w:lang w:val="en-US" w:eastAsia="nl-NL"/>
        </w:rPr>
        <w:t>, '</w:t>
      </w:r>
      <w:hyperlink r:id="rId16" w:history="1">
        <w:r w:rsidRPr="00DC6918">
          <w:rPr>
            <w:rFonts w:eastAsia="Times New Roman" w:cstheme="minorHAnsi"/>
            <w:color w:val="0000FF"/>
            <w:u w:val="single"/>
            <w:lang w:val="en-US" w:eastAsia="nl-NL"/>
          </w:rPr>
          <w:t>Slowing Down to Listen in the Digital Age: How New Technology Is Changing Oral History Practice'</w:t>
        </w:r>
      </w:hyperlink>
      <w:r w:rsidRPr="00DC6918">
        <w:rPr>
          <w:rFonts w:eastAsia="Times New Roman" w:cstheme="minorHAnsi"/>
          <w:color w:val="333333"/>
          <w:lang w:val="en-US" w:eastAsia="nl-NL"/>
        </w:rPr>
        <w:t xml:space="preserve">, </w:t>
      </w:r>
      <w:r w:rsidRPr="00DC6918">
        <w:rPr>
          <w:rFonts w:eastAsia="Times New Roman" w:cstheme="minorHAnsi"/>
          <w:i/>
          <w:iCs/>
          <w:color w:val="333333"/>
          <w:lang w:val="en-US" w:eastAsia="nl-NL"/>
        </w:rPr>
        <w:t>Oral History Review</w:t>
      </w:r>
      <w:r w:rsidRPr="00DC6918">
        <w:rPr>
          <w:rFonts w:eastAsia="Times New Roman" w:cstheme="minorHAnsi"/>
          <w:color w:val="333333"/>
          <w:lang w:val="en-US" w:eastAsia="nl-NL"/>
        </w:rPr>
        <w:t> 1 (2017) 94–112.</w:t>
      </w:r>
    </w:p>
    <w:p w14:paraId="443ED8E0" w14:textId="30FE6F7B" w:rsidR="001735F8" w:rsidRPr="001C1D91" w:rsidRDefault="00F517DE" w:rsidP="00F517DE">
      <w:pPr>
        <w:pStyle w:val="ListParagraph"/>
        <w:numPr>
          <w:ilvl w:val="0"/>
          <w:numId w:val="6"/>
        </w:numPr>
        <w:spacing w:before="100" w:beforeAutospacing="1" w:after="100" w:afterAutospacing="1" w:line="240" w:lineRule="auto"/>
        <w:rPr>
          <w:rFonts w:eastAsia="Times New Roman" w:cstheme="minorHAnsi"/>
          <w:b/>
          <w:bCs/>
          <w:color w:val="333333"/>
          <w:lang w:val="en-US" w:eastAsia="nl-NL"/>
        </w:rPr>
      </w:pPr>
      <w:r>
        <w:rPr>
          <w:rFonts w:eastAsia="Times New Roman" w:cstheme="minorHAnsi"/>
          <w:b/>
          <w:bCs/>
          <w:color w:val="333333"/>
          <w:lang w:val="en-US" w:eastAsia="nl-NL"/>
        </w:rPr>
        <w:t>January 2022</w:t>
      </w:r>
      <w:r w:rsidR="001C1D91">
        <w:rPr>
          <w:rFonts w:eastAsia="Times New Roman" w:cstheme="minorHAnsi"/>
          <w:b/>
          <w:bCs/>
          <w:color w:val="333333"/>
          <w:lang w:val="en-US" w:eastAsia="nl-NL"/>
        </w:rPr>
        <w:t xml:space="preserve"> </w:t>
      </w:r>
      <w:r w:rsidR="001735F8" w:rsidRPr="001C1D91">
        <w:rPr>
          <w:rFonts w:eastAsia="Times New Roman" w:cstheme="minorHAnsi"/>
          <w:b/>
          <w:bCs/>
          <w:color w:val="333333"/>
          <w:lang w:val="en-US" w:eastAsia="nl-NL"/>
        </w:rPr>
        <w:t xml:space="preserve">Selma Leydesdorff, guest </w:t>
      </w:r>
      <w:proofErr w:type="spellStart"/>
      <w:r w:rsidR="001735F8" w:rsidRPr="001C1D91">
        <w:rPr>
          <w:rFonts w:eastAsia="Times New Roman" w:cstheme="minorHAnsi"/>
          <w:b/>
          <w:bCs/>
          <w:color w:val="333333"/>
          <w:lang w:val="en-US" w:eastAsia="nl-NL"/>
        </w:rPr>
        <w:t>Fridus</w:t>
      </w:r>
      <w:proofErr w:type="spellEnd"/>
      <w:r w:rsidR="001735F8" w:rsidRPr="001C1D91">
        <w:rPr>
          <w:rFonts w:eastAsia="Times New Roman" w:cstheme="minorHAnsi"/>
          <w:b/>
          <w:bCs/>
          <w:color w:val="333333"/>
          <w:lang w:val="en-US" w:eastAsia="nl-NL"/>
        </w:rPr>
        <w:t xml:space="preserve"> </w:t>
      </w:r>
      <w:proofErr w:type="spellStart"/>
      <w:r w:rsidR="001735F8" w:rsidRPr="001C1D91">
        <w:rPr>
          <w:rFonts w:eastAsia="Times New Roman" w:cstheme="minorHAnsi"/>
          <w:b/>
          <w:bCs/>
          <w:color w:val="333333"/>
          <w:lang w:val="en-US" w:eastAsia="nl-NL"/>
        </w:rPr>
        <w:t>Steijlen</w:t>
      </w:r>
      <w:proofErr w:type="spellEnd"/>
      <w:r w:rsidR="001735F8" w:rsidRPr="001C1D91">
        <w:rPr>
          <w:rFonts w:eastAsia="Times New Roman" w:cstheme="minorHAnsi"/>
          <w:b/>
          <w:bCs/>
          <w:color w:val="333333"/>
          <w:lang w:val="en-US" w:eastAsia="nl-NL"/>
        </w:rPr>
        <w:t xml:space="preserve"> </w:t>
      </w:r>
    </w:p>
    <w:p w14:paraId="3A12D1FB" w14:textId="77777777" w:rsidR="006B50CB" w:rsidRPr="00DC6918" w:rsidRDefault="004D53DE" w:rsidP="00A712F5">
      <w:pPr>
        <w:spacing w:after="0" w:line="276" w:lineRule="auto"/>
        <w:jc w:val="both"/>
        <w:rPr>
          <w:rFonts w:eastAsia="Times New Roman" w:cstheme="minorHAnsi"/>
          <w:color w:val="333333"/>
          <w:lang w:val="en-US" w:eastAsia="nl-NL"/>
        </w:rPr>
      </w:pPr>
      <w:r w:rsidRPr="00DC6918">
        <w:rPr>
          <w:rFonts w:eastAsia="Times New Roman" w:cstheme="minorHAnsi"/>
          <w:color w:val="333333"/>
          <w:lang w:val="en-US" w:eastAsia="nl-NL"/>
        </w:rPr>
        <w:t xml:space="preserve">Oral history and the experience of decolonization. </w:t>
      </w:r>
      <w:r w:rsidR="006B50CB" w:rsidRPr="00DC6918">
        <w:rPr>
          <w:rFonts w:eastAsia="Times New Roman" w:cstheme="minorHAnsi"/>
          <w:color w:val="333333"/>
          <w:lang w:val="en-US" w:eastAsia="nl-NL"/>
        </w:rPr>
        <w:t>Themes</w:t>
      </w:r>
      <w:r w:rsidR="00B14073" w:rsidRPr="00DC6918">
        <w:rPr>
          <w:rFonts w:eastAsia="Times New Roman" w:cstheme="minorHAnsi"/>
          <w:color w:val="333333"/>
          <w:lang w:val="en-US" w:eastAsia="nl-NL"/>
        </w:rPr>
        <w:t xml:space="preserve"> discussed are trauma, Indonesian </w:t>
      </w:r>
      <w:proofErr w:type="spellStart"/>
      <w:r w:rsidR="00B14073" w:rsidRPr="00DC6918">
        <w:rPr>
          <w:rFonts w:eastAsia="Times New Roman" w:cstheme="minorHAnsi"/>
          <w:color w:val="333333"/>
          <w:lang w:val="en-US" w:eastAsia="nl-NL"/>
        </w:rPr>
        <w:t>decolonisation</w:t>
      </w:r>
      <w:proofErr w:type="spellEnd"/>
      <w:r w:rsidR="00B14073" w:rsidRPr="00DC6918">
        <w:rPr>
          <w:rFonts w:eastAsia="Times New Roman" w:cstheme="minorHAnsi"/>
          <w:color w:val="333333"/>
          <w:lang w:val="en-US" w:eastAsia="nl-NL"/>
        </w:rPr>
        <w:t xml:space="preserve"> and oral history and dealing with large collections.</w:t>
      </w:r>
      <w:r w:rsidR="00A712F5" w:rsidRPr="00DC6918">
        <w:rPr>
          <w:rFonts w:eastAsia="Times New Roman" w:cstheme="minorHAnsi"/>
          <w:color w:val="333333"/>
          <w:lang w:val="en-US" w:eastAsia="nl-NL"/>
        </w:rPr>
        <w:t xml:space="preserve"> </w:t>
      </w:r>
      <w:r w:rsidR="00B14073" w:rsidRPr="00DC6918">
        <w:rPr>
          <w:rFonts w:eastAsia="Times New Roman" w:cstheme="minorHAnsi"/>
          <w:color w:val="333333"/>
          <w:lang w:val="en-US" w:eastAsia="nl-NL"/>
        </w:rPr>
        <w:t>The section on trauma focusses on i</w:t>
      </w:r>
      <w:r w:rsidR="006B50CB" w:rsidRPr="00DC6918">
        <w:rPr>
          <w:rFonts w:eastAsia="Times New Roman" w:cstheme="minorHAnsi"/>
          <w:color w:val="333333"/>
          <w:lang w:val="en-US" w:eastAsia="nl-NL"/>
        </w:rPr>
        <w:t>nterviewing traumatized people. What is trauma? D</w:t>
      </w:r>
      <w:r w:rsidR="001735F8" w:rsidRPr="00DC6918">
        <w:rPr>
          <w:rFonts w:eastAsia="Times New Roman" w:cstheme="minorHAnsi"/>
          <w:color w:val="333333"/>
          <w:lang w:val="en-US" w:eastAsia="nl-NL"/>
        </w:rPr>
        <w:t>istortions after long imprisonment</w:t>
      </w:r>
      <w:r w:rsidR="00B14073" w:rsidRPr="00DC6918">
        <w:rPr>
          <w:rFonts w:eastAsia="Times New Roman" w:cstheme="minorHAnsi"/>
          <w:color w:val="333333"/>
          <w:lang w:val="en-US" w:eastAsia="nl-NL"/>
        </w:rPr>
        <w:t xml:space="preserve">. </w:t>
      </w:r>
      <w:r w:rsidR="006B50CB" w:rsidRPr="00DC6918">
        <w:rPr>
          <w:rFonts w:eastAsia="Times New Roman" w:cstheme="minorHAnsi"/>
          <w:color w:val="333333"/>
          <w:lang w:val="en-US" w:eastAsia="nl-NL"/>
        </w:rPr>
        <w:t>T</w:t>
      </w:r>
      <w:r w:rsidR="001735F8" w:rsidRPr="00DC6918">
        <w:rPr>
          <w:rFonts w:eastAsia="Times New Roman" w:cstheme="minorHAnsi"/>
          <w:color w:val="333333"/>
          <w:lang w:val="en-US" w:eastAsia="nl-NL"/>
        </w:rPr>
        <w:t>he pain of decolonization</w:t>
      </w:r>
      <w:r w:rsidR="006B50CB" w:rsidRPr="00DC6918">
        <w:rPr>
          <w:rFonts w:eastAsia="Times New Roman" w:cstheme="minorHAnsi"/>
          <w:color w:val="333333"/>
          <w:lang w:val="en-US" w:eastAsia="nl-NL"/>
        </w:rPr>
        <w:t xml:space="preserve">. </w:t>
      </w:r>
    </w:p>
    <w:p w14:paraId="7F0E6465" w14:textId="77777777" w:rsidR="00B14073" w:rsidRPr="00DC6918" w:rsidRDefault="00B14073" w:rsidP="00A712F5">
      <w:pPr>
        <w:spacing w:after="0" w:line="276" w:lineRule="auto"/>
        <w:jc w:val="both"/>
        <w:rPr>
          <w:rFonts w:eastAsia="Times New Roman" w:cstheme="minorHAnsi"/>
          <w:color w:val="333333"/>
          <w:lang w:val="en-US" w:eastAsia="nl-NL"/>
        </w:rPr>
      </w:pPr>
      <w:proofErr w:type="spellStart"/>
      <w:r w:rsidRPr="00DC6918">
        <w:rPr>
          <w:rFonts w:eastAsia="Times New Roman" w:cstheme="minorHAnsi"/>
          <w:color w:val="333333"/>
          <w:lang w:val="en-US" w:eastAsia="nl-NL"/>
        </w:rPr>
        <w:t>Fridus</w:t>
      </w:r>
      <w:proofErr w:type="spellEnd"/>
      <w:r w:rsidRPr="00DC6918">
        <w:rPr>
          <w:rFonts w:eastAsia="Times New Roman" w:cstheme="minorHAnsi"/>
          <w:color w:val="333333"/>
          <w:lang w:val="en-US" w:eastAsia="nl-NL"/>
        </w:rPr>
        <w:t xml:space="preserve"> </w:t>
      </w:r>
      <w:proofErr w:type="spellStart"/>
      <w:r w:rsidRPr="00DC6918">
        <w:rPr>
          <w:rFonts w:eastAsia="Times New Roman" w:cstheme="minorHAnsi"/>
          <w:color w:val="333333"/>
          <w:lang w:val="en-US" w:eastAsia="nl-NL"/>
        </w:rPr>
        <w:t>Steijlen</w:t>
      </w:r>
      <w:proofErr w:type="spellEnd"/>
      <w:r w:rsidRPr="00DC6918">
        <w:rPr>
          <w:rFonts w:eastAsia="Times New Roman" w:cstheme="minorHAnsi"/>
          <w:color w:val="333333"/>
          <w:lang w:val="en-US" w:eastAsia="nl-NL"/>
        </w:rPr>
        <w:t xml:space="preserve"> will speak about his participation in the project ‘Decolonization and Violence and War in Indonesia’ where he is doing interviews. </w:t>
      </w:r>
    </w:p>
    <w:p w14:paraId="24610204" w14:textId="77777777" w:rsidR="00DC6918" w:rsidRDefault="00DC6918" w:rsidP="002433C9">
      <w:pPr>
        <w:spacing w:after="0" w:line="240" w:lineRule="auto"/>
        <w:rPr>
          <w:rFonts w:eastAsia="Times New Roman" w:cstheme="minorHAnsi"/>
          <w:b/>
          <w:i/>
          <w:color w:val="333333"/>
          <w:lang w:val="en-US" w:eastAsia="nl-NL"/>
        </w:rPr>
      </w:pPr>
    </w:p>
    <w:p w14:paraId="590C509A" w14:textId="11311E38" w:rsidR="006B50CB" w:rsidRPr="00DC6918" w:rsidRDefault="006B50CB" w:rsidP="002433C9">
      <w:pPr>
        <w:spacing w:after="0" w:line="240" w:lineRule="auto"/>
        <w:rPr>
          <w:rFonts w:eastAsia="Times New Roman" w:cstheme="minorHAnsi"/>
          <w:b/>
          <w:i/>
          <w:color w:val="333333"/>
          <w:lang w:val="en-US" w:eastAsia="nl-NL"/>
        </w:rPr>
      </w:pPr>
      <w:r w:rsidRPr="00DC6918">
        <w:rPr>
          <w:rFonts w:eastAsia="Times New Roman" w:cstheme="minorHAnsi"/>
          <w:b/>
          <w:i/>
          <w:color w:val="333333"/>
          <w:lang w:val="en-US" w:eastAsia="nl-NL"/>
        </w:rPr>
        <w:t>Literature</w:t>
      </w:r>
    </w:p>
    <w:p w14:paraId="72A644F8" w14:textId="77777777" w:rsidR="001735F8" w:rsidRPr="00DC6918" w:rsidRDefault="001735F8" w:rsidP="001735F8">
      <w:pPr>
        <w:spacing w:before="100" w:beforeAutospacing="1" w:after="100" w:afterAutospacing="1" w:line="240" w:lineRule="auto"/>
        <w:rPr>
          <w:rFonts w:eastAsia="Times New Roman" w:cstheme="minorHAnsi"/>
          <w:color w:val="333333"/>
          <w:lang w:val="en-US" w:eastAsia="nl-NL"/>
        </w:rPr>
      </w:pPr>
      <w:r w:rsidRPr="00DC6918">
        <w:rPr>
          <w:rFonts w:eastAsia="Times New Roman" w:cstheme="minorHAnsi"/>
          <w:color w:val="333333"/>
          <w:lang w:val="en-US" w:eastAsia="nl-NL"/>
        </w:rPr>
        <w:t xml:space="preserve">Selma Leydesdorff, </w:t>
      </w:r>
      <w:hyperlink r:id="rId17" w:history="1">
        <w:r w:rsidRPr="00DC6918">
          <w:rPr>
            <w:rFonts w:eastAsia="Times New Roman" w:cstheme="minorHAnsi"/>
            <w:color w:val="0000FF"/>
            <w:u w:val="single"/>
            <w:lang w:val="en-US" w:eastAsia="nl-NL"/>
          </w:rPr>
          <w:t xml:space="preserve">‘When all is lost: Metanarrative in the Oral History of </w:t>
        </w:r>
        <w:proofErr w:type="spellStart"/>
        <w:r w:rsidRPr="00DC6918">
          <w:rPr>
            <w:rFonts w:eastAsia="Times New Roman" w:cstheme="minorHAnsi"/>
            <w:color w:val="0000FF"/>
            <w:u w:val="single"/>
            <w:lang w:val="en-US" w:eastAsia="nl-NL"/>
          </w:rPr>
          <w:t>Hanifa</w:t>
        </w:r>
        <w:proofErr w:type="spellEnd"/>
        <w:r w:rsidRPr="00DC6918">
          <w:rPr>
            <w:rFonts w:eastAsia="Times New Roman" w:cstheme="minorHAnsi"/>
            <w:color w:val="0000FF"/>
            <w:u w:val="single"/>
            <w:lang w:val="en-US" w:eastAsia="nl-NL"/>
          </w:rPr>
          <w:t>, Survivor of Srebrenica’</w:t>
        </w:r>
      </w:hyperlink>
      <w:r w:rsidRPr="00DC6918">
        <w:rPr>
          <w:rFonts w:eastAsia="Times New Roman" w:cstheme="minorHAnsi"/>
          <w:color w:val="333333"/>
          <w:lang w:val="en-US" w:eastAsia="nl-NL"/>
        </w:rPr>
        <w:t xml:space="preserve">, in: Cave, M. and Sloane, S.M., </w:t>
      </w:r>
      <w:r w:rsidRPr="00DC6918">
        <w:rPr>
          <w:rFonts w:eastAsia="Times New Roman" w:cstheme="minorHAnsi"/>
          <w:i/>
          <w:iCs/>
          <w:color w:val="333333"/>
          <w:lang w:val="en-US" w:eastAsia="nl-NL"/>
        </w:rPr>
        <w:t>Listening on the Edge, Oral History in the Aftermath of Crisis (</w:t>
      </w:r>
      <w:r w:rsidRPr="00DC6918">
        <w:rPr>
          <w:rFonts w:eastAsia="Times New Roman" w:cstheme="minorHAnsi"/>
          <w:color w:val="333333"/>
          <w:lang w:val="en-US" w:eastAsia="nl-NL"/>
        </w:rPr>
        <w:t>New York, 2014) 17-33.</w:t>
      </w:r>
    </w:p>
    <w:p w14:paraId="6FB0DF7E" w14:textId="77777777" w:rsidR="001735F8" w:rsidRPr="00DC6918" w:rsidRDefault="001735F8" w:rsidP="001735F8">
      <w:pPr>
        <w:spacing w:before="100" w:beforeAutospacing="1" w:after="100" w:afterAutospacing="1" w:line="240" w:lineRule="auto"/>
        <w:rPr>
          <w:rFonts w:eastAsia="Times New Roman" w:cstheme="minorHAnsi"/>
          <w:color w:val="333333"/>
          <w:lang w:val="en-US" w:eastAsia="nl-NL"/>
        </w:rPr>
      </w:pPr>
      <w:r w:rsidRPr="00DC6918">
        <w:rPr>
          <w:rFonts w:eastAsia="Times New Roman" w:cstheme="minorHAnsi"/>
          <w:color w:val="333333"/>
          <w:lang w:val="en-US" w:eastAsia="nl-NL"/>
        </w:rPr>
        <w:t xml:space="preserve">Steve Cohen, </w:t>
      </w:r>
      <w:hyperlink r:id="rId18" w:history="1">
        <w:r w:rsidRPr="00DC6918">
          <w:rPr>
            <w:rFonts w:eastAsia="Times New Roman" w:cstheme="minorHAnsi"/>
            <w:color w:val="0000FF"/>
            <w:u w:val="single"/>
            <w:lang w:val="en-US" w:eastAsia="nl-NL"/>
          </w:rPr>
          <w:t>‘Shifting Questions: New Paradigms for Oral History in a Digital World’</w:t>
        </w:r>
      </w:hyperlink>
      <w:r w:rsidRPr="00DC6918">
        <w:rPr>
          <w:rFonts w:eastAsia="Times New Roman" w:cstheme="minorHAnsi"/>
          <w:color w:val="333333"/>
          <w:lang w:val="en-US" w:eastAsia="nl-NL"/>
        </w:rPr>
        <w:t xml:space="preserve">, in: </w:t>
      </w:r>
      <w:r w:rsidRPr="00DC6918">
        <w:rPr>
          <w:rFonts w:eastAsia="Times New Roman" w:cstheme="minorHAnsi"/>
          <w:i/>
          <w:iCs/>
          <w:color w:val="333333"/>
          <w:lang w:val="en-US" w:eastAsia="nl-NL"/>
        </w:rPr>
        <w:t>Oral History Review</w:t>
      </w:r>
      <w:r w:rsidRPr="00DC6918">
        <w:rPr>
          <w:rFonts w:eastAsia="Times New Roman" w:cstheme="minorHAnsi"/>
          <w:color w:val="333333"/>
          <w:lang w:val="en-US" w:eastAsia="nl-NL"/>
        </w:rPr>
        <w:t xml:space="preserve"> 1 (2013) 154-167.</w:t>
      </w:r>
    </w:p>
    <w:p w14:paraId="56EEB0BE" w14:textId="56A6AF93" w:rsidR="001735F8" w:rsidRPr="00DC6918" w:rsidRDefault="00303D38" w:rsidP="001735F8">
      <w:pPr>
        <w:spacing w:before="100" w:beforeAutospacing="1" w:after="100" w:afterAutospacing="1" w:line="240" w:lineRule="auto"/>
        <w:rPr>
          <w:rFonts w:eastAsia="Times New Roman" w:cstheme="minorHAnsi"/>
          <w:lang w:val="en-US" w:eastAsia="nl-NL"/>
        </w:rPr>
      </w:pPr>
      <w:proofErr w:type="spellStart"/>
      <w:r w:rsidRPr="00DC6918">
        <w:rPr>
          <w:rFonts w:eastAsia="Times New Roman" w:cstheme="minorHAnsi"/>
          <w:lang w:val="en-US" w:eastAsia="nl-NL"/>
        </w:rPr>
        <w:t>Fridus</w:t>
      </w:r>
      <w:proofErr w:type="spellEnd"/>
      <w:r w:rsidRPr="00DC6918">
        <w:rPr>
          <w:rFonts w:eastAsia="Times New Roman" w:cstheme="minorHAnsi"/>
          <w:lang w:val="en-US" w:eastAsia="nl-NL"/>
        </w:rPr>
        <w:t xml:space="preserve"> </w:t>
      </w:r>
      <w:proofErr w:type="spellStart"/>
      <w:r w:rsidRPr="00DC6918">
        <w:rPr>
          <w:rFonts w:eastAsia="Times New Roman" w:cstheme="minorHAnsi"/>
          <w:lang w:val="en-US" w:eastAsia="nl-NL"/>
        </w:rPr>
        <w:t>Steijlen</w:t>
      </w:r>
      <w:proofErr w:type="spellEnd"/>
      <w:r w:rsidRPr="00DC6918">
        <w:rPr>
          <w:rFonts w:eastAsia="Times New Roman" w:cstheme="minorHAnsi"/>
          <w:lang w:val="en-US" w:eastAsia="nl-NL"/>
        </w:rPr>
        <w:t xml:space="preserve">, Adding new perspectives after half a century. The Oral History Project on Indonesia. </w:t>
      </w:r>
    </w:p>
    <w:p w14:paraId="53AA7B35" w14:textId="77777777" w:rsidR="00561964" w:rsidRPr="00DC6918" w:rsidRDefault="00561964" w:rsidP="001735F8">
      <w:pPr>
        <w:spacing w:before="100" w:beforeAutospacing="1" w:after="100" w:afterAutospacing="1" w:line="240" w:lineRule="auto"/>
        <w:rPr>
          <w:rFonts w:eastAsia="Times New Roman" w:cstheme="minorHAnsi"/>
          <w:lang w:val="en-US" w:eastAsia="nl-NL"/>
        </w:rPr>
      </w:pPr>
    </w:p>
    <w:p w14:paraId="632ED1ED" w14:textId="29CFD709" w:rsidR="00385434" w:rsidRPr="00DC6918" w:rsidRDefault="00BC1704" w:rsidP="001735F8">
      <w:pPr>
        <w:spacing w:before="100" w:beforeAutospacing="1" w:after="100" w:afterAutospacing="1" w:line="240" w:lineRule="auto"/>
        <w:rPr>
          <w:rFonts w:eastAsia="Times New Roman" w:cstheme="minorHAnsi"/>
          <w:b/>
          <w:lang w:val="en-US" w:eastAsia="nl-NL"/>
        </w:rPr>
      </w:pPr>
      <w:r w:rsidRPr="00DC6918">
        <w:rPr>
          <w:rFonts w:eastAsia="Times New Roman" w:cstheme="minorHAnsi"/>
          <w:b/>
          <w:lang w:val="en-US" w:eastAsia="nl-NL"/>
        </w:rPr>
        <w:t>Speakers and supervisor</w:t>
      </w:r>
    </w:p>
    <w:p w14:paraId="306D48B5" w14:textId="6BF991E7" w:rsidR="00385434" w:rsidRPr="00DC6918" w:rsidRDefault="00385434" w:rsidP="001735F8">
      <w:pPr>
        <w:spacing w:before="100" w:beforeAutospacing="1" w:after="100" w:afterAutospacing="1" w:line="240" w:lineRule="auto"/>
        <w:rPr>
          <w:rFonts w:cstheme="minorHAnsi"/>
          <w:bdr w:val="none" w:sz="0" w:space="0" w:color="auto" w:frame="1"/>
          <w:lang w:val="en-US"/>
        </w:rPr>
      </w:pPr>
      <w:r w:rsidRPr="00DC6918">
        <w:rPr>
          <w:rFonts w:cstheme="minorHAnsi"/>
          <w:b/>
          <w:noProof/>
          <w:lang w:eastAsia="nl-NL"/>
        </w:rPr>
        <w:drawing>
          <wp:anchor distT="0" distB="0" distL="114300" distR="114300" simplePos="0" relativeHeight="251670528" behindDoc="0" locked="0" layoutInCell="1" allowOverlap="1" wp14:anchorId="194C08D1" wp14:editId="4CA97B6E">
            <wp:simplePos x="0" y="0"/>
            <wp:positionH relativeFrom="column">
              <wp:posOffset>0</wp:posOffset>
            </wp:positionH>
            <wp:positionV relativeFrom="paragraph">
              <wp:posOffset>635</wp:posOffset>
            </wp:positionV>
            <wp:extent cx="866775" cy="1162050"/>
            <wp:effectExtent l="0" t="0" r="9525" b="0"/>
            <wp:wrapSquare wrapText="bothSides"/>
            <wp:docPr id="1" name="Afbeelding 1" descr="Nanci Adler - Research output › KNAW Research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ci Adler - Research output › KNAW Research Port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67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96F" w:rsidRPr="00DC6918">
        <w:rPr>
          <w:rFonts w:cstheme="minorHAnsi"/>
          <w:b/>
          <w:bdr w:val="none" w:sz="0" w:space="0" w:color="auto" w:frame="1"/>
          <w:lang w:val="en-US"/>
        </w:rPr>
        <w:t xml:space="preserve">Prof. dr. </w:t>
      </w:r>
      <w:r w:rsidRPr="00DC6918">
        <w:rPr>
          <w:rFonts w:cstheme="minorHAnsi"/>
          <w:b/>
          <w:bdr w:val="none" w:sz="0" w:space="0" w:color="auto" w:frame="1"/>
          <w:lang w:val="en-US"/>
        </w:rPr>
        <w:t>Nanci Adler</w:t>
      </w:r>
      <w:r w:rsidRPr="00DC6918">
        <w:rPr>
          <w:rFonts w:cstheme="minorHAnsi"/>
          <w:bdr w:val="none" w:sz="0" w:space="0" w:color="auto" w:frame="1"/>
          <w:lang w:val="en-US"/>
        </w:rPr>
        <w:t xml:space="preserve"> is Professor of Memory, History, and Transitional Justice at the NIOD Institute for War, Holocaust and Genocide Studies and the University of Amsterdam. She has authored and/or edited, among others, </w:t>
      </w:r>
      <w:r w:rsidRPr="00DC6918">
        <w:rPr>
          <w:rStyle w:val="Emphasis"/>
          <w:rFonts w:eastAsiaTheme="majorEastAsia" w:cstheme="minorHAnsi"/>
          <w:bdr w:val="none" w:sz="0" w:space="0" w:color="auto" w:frame="1"/>
          <w:lang w:val="en-US"/>
        </w:rPr>
        <w:t>Keeping Faith with the Party: Communist Believers Return from the Gulag</w:t>
      </w:r>
      <w:r w:rsidRPr="00DC6918">
        <w:rPr>
          <w:rFonts w:cstheme="minorHAnsi"/>
          <w:bdr w:val="none" w:sz="0" w:space="0" w:color="auto" w:frame="1"/>
          <w:lang w:val="en-US"/>
        </w:rPr>
        <w:t> (Indiana University Press, 2012),  </w:t>
      </w:r>
      <w:r w:rsidRPr="00DC6918">
        <w:rPr>
          <w:rStyle w:val="Emphasis"/>
          <w:rFonts w:eastAsiaTheme="majorEastAsia" w:cstheme="minorHAnsi"/>
          <w:bdr w:val="none" w:sz="0" w:space="0" w:color="auto" w:frame="1"/>
          <w:lang w:val="en-US"/>
        </w:rPr>
        <w:t>Understanding the Age of Transitional Justice: Crimes, Courts, Commissions, and Chronicling </w:t>
      </w:r>
      <w:r w:rsidRPr="00DC6918">
        <w:rPr>
          <w:rFonts w:cstheme="minorHAnsi"/>
          <w:bdr w:val="none" w:sz="0" w:space="0" w:color="auto" w:frame="1"/>
          <w:lang w:val="en-US"/>
        </w:rPr>
        <w:t>(Rutgers University Press, 2018). Her current research focuses on transitional justice and the legacy of Communism.  </w:t>
      </w:r>
    </w:p>
    <w:p w14:paraId="605F4D84" w14:textId="77777777" w:rsidR="00561964" w:rsidRPr="00DC6918" w:rsidRDefault="00561964" w:rsidP="001735F8">
      <w:pPr>
        <w:spacing w:before="100" w:beforeAutospacing="1" w:after="100" w:afterAutospacing="1" w:line="240" w:lineRule="auto"/>
        <w:rPr>
          <w:rFonts w:cstheme="minorHAnsi"/>
          <w:bdr w:val="none" w:sz="0" w:space="0" w:color="auto" w:frame="1"/>
          <w:lang w:val="en-US"/>
        </w:rPr>
      </w:pPr>
    </w:p>
    <w:p w14:paraId="66EE9440" w14:textId="7A1D224E" w:rsidR="00385434" w:rsidRPr="00DC6918" w:rsidRDefault="00385434" w:rsidP="00385434">
      <w:pPr>
        <w:spacing w:before="100" w:beforeAutospacing="1" w:after="100" w:afterAutospacing="1" w:line="240" w:lineRule="auto"/>
        <w:rPr>
          <w:rFonts w:cstheme="minorHAnsi"/>
          <w:color w:val="201F1E"/>
          <w:lang w:val="en-US"/>
        </w:rPr>
      </w:pPr>
      <w:r w:rsidRPr="00DC6918">
        <w:rPr>
          <w:rFonts w:cstheme="minorHAnsi"/>
          <w:noProof/>
          <w:lang w:eastAsia="nl-NL"/>
        </w:rPr>
        <w:lastRenderedPageBreak/>
        <w:drawing>
          <wp:anchor distT="0" distB="0" distL="114300" distR="114300" simplePos="0" relativeHeight="251672576" behindDoc="0" locked="0" layoutInCell="1" allowOverlap="1" wp14:anchorId="13CA2B96" wp14:editId="0F846D5E">
            <wp:simplePos x="0" y="0"/>
            <wp:positionH relativeFrom="margin">
              <wp:align>left</wp:align>
            </wp:positionH>
            <wp:positionV relativeFrom="paragraph">
              <wp:posOffset>10160</wp:posOffset>
            </wp:positionV>
            <wp:extent cx="850265" cy="1130935"/>
            <wp:effectExtent l="0" t="0" r="6985" b="0"/>
            <wp:wrapSquare wrapText="bothSides"/>
            <wp:docPr id="5" name="Picture 5" descr="Afbeeldingsresultaat voor Marie Louise Janssen 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rie Louise Janssen Uv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026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918">
        <w:rPr>
          <w:rFonts w:cstheme="minorHAnsi"/>
          <w:b/>
          <w:lang w:val="en-US"/>
        </w:rPr>
        <w:t>Dr. Marie Louise Janssen</w:t>
      </w:r>
      <w:r w:rsidRPr="00DC6918">
        <w:rPr>
          <w:rFonts w:cstheme="minorHAnsi"/>
          <w:lang w:val="en-US"/>
        </w:rPr>
        <w:t xml:space="preserve"> </w:t>
      </w:r>
      <w:r w:rsidRPr="00DC6918">
        <w:rPr>
          <w:rFonts w:cstheme="minorHAnsi"/>
          <w:b/>
          <w:bCs/>
          <w:color w:val="000000"/>
          <w:bdr w:val="none" w:sz="0" w:space="0" w:color="auto" w:frame="1"/>
          <w:lang w:val="en-US"/>
        </w:rPr>
        <w:t>Dr. Marie Louise Janssen, </w:t>
      </w:r>
      <w:r w:rsidRPr="00DC6918">
        <w:rPr>
          <w:rFonts w:cstheme="minorHAnsi"/>
          <w:color w:val="000000"/>
          <w:bdr w:val="none" w:sz="0" w:space="0" w:color="auto" w:frame="1"/>
          <w:lang w:val="en-US"/>
        </w:rPr>
        <w:t>cultural anthropologist,</w:t>
      </w:r>
      <w:r w:rsidRPr="00DC6918">
        <w:rPr>
          <w:rFonts w:cstheme="minorHAnsi"/>
          <w:b/>
          <w:bCs/>
          <w:color w:val="000000"/>
          <w:bdr w:val="none" w:sz="0" w:space="0" w:color="auto" w:frame="1"/>
          <w:lang w:val="en-US"/>
        </w:rPr>
        <w:t> </w:t>
      </w:r>
      <w:r w:rsidRPr="00DC6918">
        <w:rPr>
          <w:rFonts w:cstheme="minorHAnsi"/>
          <w:color w:val="1F1D21"/>
          <w:bdr w:val="none" w:sz="0" w:space="0" w:color="auto" w:frame="1"/>
          <w:shd w:val="clear" w:color="auto" w:fill="FFFFFF"/>
          <w:lang w:val="en-US"/>
        </w:rPr>
        <w:t>lectures in the areas of gender and sexuality studies, social sciences and research methods and techniques at the department of Sociology of the University of Amsterdam. Her academic interests revolve around the intersection of sex work, migration and human trafficking.  </w:t>
      </w:r>
    </w:p>
    <w:p w14:paraId="5C38CD68" w14:textId="6FE4F65B" w:rsidR="00385434" w:rsidRPr="00DC6918" w:rsidRDefault="00385434" w:rsidP="001735F8">
      <w:pPr>
        <w:spacing w:before="100" w:beforeAutospacing="1" w:after="100" w:afterAutospacing="1" w:line="240" w:lineRule="auto"/>
        <w:rPr>
          <w:rFonts w:eastAsia="Times New Roman" w:cstheme="minorHAnsi"/>
          <w:lang w:val="en-US" w:eastAsia="nl-NL"/>
        </w:rPr>
      </w:pPr>
      <w:r w:rsidRPr="00DC6918">
        <w:rPr>
          <w:rFonts w:cstheme="minorHAnsi"/>
          <w:noProof/>
          <w:lang w:eastAsia="nl-NL"/>
        </w:rPr>
        <w:drawing>
          <wp:anchor distT="0" distB="0" distL="114300" distR="114300" simplePos="0" relativeHeight="251669504" behindDoc="0" locked="0" layoutInCell="1" allowOverlap="1" wp14:anchorId="57E6836D" wp14:editId="1BCD58D0">
            <wp:simplePos x="0" y="0"/>
            <wp:positionH relativeFrom="margin">
              <wp:align>left</wp:align>
            </wp:positionH>
            <wp:positionV relativeFrom="paragraph">
              <wp:posOffset>244475</wp:posOffset>
            </wp:positionV>
            <wp:extent cx="877570" cy="1315720"/>
            <wp:effectExtent l="0" t="0" r="0" b="0"/>
            <wp:wrapSquare wrapText="bothSides"/>
            <wp:docPr id="9" name="Picture 9" descr="Afbeeldingsresultaat voor Fridus Steij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ridus Steijl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7570" cy="1315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55AB8" w14:textId="6B2AA954" w:rsidR="00385434" w:rsidRPr="00DC6918" w:rsidRDefault="00936041" w:rsidP="0087496F">
      <w:pPr>
        <w:spacing w:line="240" w:lineRule="auto"/>
        <w:jc w:val="both"/>
        <w:rPr>
          <w:rFonts w:cstheme="minorHAnsi"/>
          <w:color w:val="000000"/>
          <w:bdr w:val="none" w:sz="0" w:space="0" w:color="auto" w:frame="1"/>
          <w:shd w:val="clear" w:color="auto" w:fill="FFFFFF"/>
          <w:lang w:val="en-US"/>
        </w:rPr>
      </w:pPr>
      <w:proofErr w:type="spellStart"/>
      <w:r w:rsidRPr="00DC6918">
        <w:rPr>
          <w:rFonts w:cstheme="minorHAnsi"/>
          <w:b/>
          <w:color w:val="000000"/>
          <w:bdr w:val="none" w:sz="0" w:space="0" w:color="auto" w:frame="1"/>
          <w:shd w:val="clear" w:color="auto" w:fill="FFFFFF"/>
          <w:lang w:val="en-GB"/>
        </w:rPr>
        <w:t>Prof.</w:t>
      </w:r>
      <w:proofErr w:type="spellEnd"/>
      <w:r w:rsidRPr="00DC6918">
        <w:rPr>
          <w:rFonts w:cstheme="minorHAnsi"/>
          <w:b/>
          <w:color w:val="000000"/>
          <w:bdr w:val="none" w:sz="0" w:space="0" w:color="auto" w:frame="1"/>
          <w:shd w:val="clear" w:color="auto" w:fill="FFFFFF"/>
          <w:lang w:val="en-GB"/>
        </w:rPr>
        <w:t xml:space="preserve"> dr. </w:t>
      </w:r>
      <w:proofErr w:type="spellStart"/>
      <w:r w:rsidRPr="00DC6918">
        <w:rPr>
          <w:rFonts w:cstheme="minorHAnsi"/>
          <w:b/>
          <w:color w:val="000000"/>
          <w:bdr w:val="none" w:sz="0" w:space="0" w:color="auto" w:frame="1"/>
          <w:shd w:val="clear" w:color="auto" w:fill="FFFFFF"/>
          <w:lang w:val="en-GB"/>
        </w:rPr>
        <w:t>Fridus</w:t>
      </w:r>
      <w:proofErr w:type="spellEnd"/>
      <w:r w:rsidRPr="00DC6918">
        <w:rPr>
          <w:rFonts w:cstheme="minorHAnsi"/>
          <w:b/>
          <w:color w:val="000000"/>
          <w:bdr w:val="none" w:sz="0" w:space="0" w:color="auto" w:frame="1"/>
          <w:shd w:val="clear" w:color="auto" w:fill="FFFFFF"/>
          <w:lang w:val="en-GB"/>
        </w:rPr>
        <w:t xml:space="preserve"> </w:t>
      </w:r>
      <w:proofErr w:type="spellStart"/>
      <w:r w:rsidRPr="00DC6918">
        <w:rPr>
          <w:rFonts w:cstheme="minorHAnsi"/>
          <w:b/>
          <w:color w:val="000000"/>
          <w:bdr w:val="none" w:sz="0" w:space="0" w:color="auto" w:frame="1"/>
          <w:shd w:val="clear" w:color="auto" w:fill="FFFFFF"/>
          <w:lang w:val="en-GB"/>
        </w:rPr>
        <w:t>Steijlen</w:t>
      </w:r>
      <w:proofErr w:type="spellEnd"/>
      <w:r w:rsidRPr="00DC6918">
        <w:rPr>
          <w:rFonts w:cstheme="minorHAnsi"/>
          <w:color w:val="000000"/>
          <w:bdr w:val="none" w:sz="0" w:space="0" w:color="auto" w:frame="1"/>
          <w:shd w:val="clear" w:color="auto" w:fill="FFFFFF"/>
          <w:lang w:val="en-GB"/>
        </w:rPr>
        <w:t> </w:t>
      </w:r>
      <w:r w:rsidRPr="00DC6918">
        <w:rPr>
          <w:rFonts w:cstheme="minorHAnsi"/>
          <w:color w:val="000000"/>
          <w:bdr w:val="none" w:sz="0" w:space="0" w:color="auto" w:frame="1"/>
          <w:shd w:val="clear" w:color="auto" w:fill="FFFFFF"/>
          <w:lang w:val="en-US"/>
        </w:rPr>
        <w:t>is Endowed Professor ‘Moluccan Migration and Culture in a comparative perspective‘ at the Faculty of Social Sciences of the VU University, Amsterdam, and </w:t>
      </w:r>
      <w:hyperlink r:id="rId22" w:tgtFrame="_blank" w:tooltip="Originele URL: https://www.kitlv.nl/researchers-steijlen/. Klik of tik als u deze koppeling vertrouwt." w:history="1">
        <w:r w:rsidRPr="00DC6918">
          <w:rPr>
            <w:rFonts w:cstheme="minorHAnsi"/>
            <w:color w:val="000000"/>
            <w:u w:val="single"/>
            <w:bdr w:val="none" w:sz="0" w:space="0" w:color="auto" w:frame="1"/>
            <w:shd w:val="clear" w:color="auto" w:fill="FFFFFF"/>
            <w:lang w:val="en-US"/>
          </w:rPr>
          <w:t>senior researcher at KITLV</w:t>
        </w:r>
      </w:hyperlink>
      <w:r w:rsidRPr="00DC6918">
        <w:rPr>
          <w:rFonts w:cstheme="minorHAnsi"/>
          <w:color w:val="000000"/>
          <w:bdr w:val="none" w:sz="0" w:space="0" w:color="auto" w:frame="1"/>
          <w:shd w:val="clear" w:color="auto" w:fill="FFFFFF"/>
          <w:lang w:val="en-US"/>
        </w:rPr>
        <w:t>. He is also one of the coordinators of the </w:t>
      </w:r>
      <w:hyperlink r:id="rId23" w:tgtFrame="_blank" w:tooltip="Originele URL: https://www.ind45-50.org/index.php/en/witnesses-contemporaries. Klik of tik als u deze koppeling vertrouwt." w:history="1">
        <w:r w:rsidRPr="00DC6918">
          <w:rPr>
            <w:rFonts w:cstheme="minorHAnsi"/>
            <w:color w:val="0000FF"/>
            <w:u w:val="single"/>
            <w:bdr w:val="none" w:sz="0" w:space="0" w:color="auto" w:frame="1"/>
            <w:shd w:val="clear" w:color="auto" w:fill="FFFFFF"/>
            <w:lang w:val="en-US"/>
          </w:rPr>
          <w:t>Witness and Contemporaries Project</w:t>
        </w:r>
      </w:hyperlink>
      <w:r w:rsidRPr="00DC6918">
        <w:rPr>
          <w:rFonts w:cstheme="minorHAnsi"/>
          <w:color w:val="000000"/>
          <w:bdr w:val="none" w:sz="0" w:space="0" w:color="auto" w:frame="1"/>
          <w:shd w:val="clear" w:color="auto" w:fill="FFFFFF"/>
          <w:lang w:val="en-US"/>
        </w:rPr>
        <w:t> of the large research program Independence, decolonization, violence and war in Indonesia, 1945-1950, conducted by KITLV, NIMH and NIOD.</w:t>
      </w:r>
    </w:p>
    <w:p w14:paraId="5EAEF5F2" w14:textId="1EFA56D1" w:rsidR="00A236EE" w:rsidRPr="00DC6918" w:rsidRDefault="00A236EE" w:rsidP="0087496F">
      <w:pPr>
        <w:spacing w:line="240" w:lineRule="auto"/>
        <w:jc w:val="both"/>
        <w:rPr>
          <w:rFonts w:cstheme="minorHAnsi"/>
          <w:bCs/>
          <w:lang w:val="en-GB"/>
        </w:rPr>
      </w:pPr>
    </w:p>
    <w:p w14:paraId="04E147FA" w14:textId="77777777" w:rsidR="00561964" w:rsidRPr="00DC6918" w:rsidRDefault="00561964" w:rsidP="0087496F">
      <w:pPr>
        <w:spacing w:line="240" w:lineRule="auto"/>
        <w:jc w:val="both"/>
        <w:rPr>
          <w:rFonts w:cstheme="minorHAnsi"/>
          <w:bCs/>
          <w:lang w:val="en-GB"/>
        </w:rPr>
      </w:pPr>
    </w:p>
    <w:p w14:paraId="2D36FB92" w14:textId="3516A0FE" w:rsidR="00DC0156" w:rsidRPr="00DC6918" w:rsidRDefault="00385434" w:rsidP="0087496F">
      <w:pPr>
        <w:spacing w:line="240" w:lineRule="auto"/>
        <w:jc w:val="both"/>
        <w:rPr>
          <w:rFonts w:cstheme="minorHAnsi"/>
          <w:shd w:val="clear" w:color="auto" w:fill="FFFFFF"/>
          <w:lang w:val="en-US"/>
        </w:rPr>
      </w:pPr>
      <w:r w:rsidRPr="00DC6918">
        <w:rPr>
          <w:rFonts w:cstheme="minorHAnsi"/>
          <w:noProof/>
          <w:lang w:eastAsia="nl-NL"/>
        </w:rPr>
        <w:drawing>
          <wp:anchor distT="0" distB="0" distL="114300" distR="114300" simplePos="0" relativeHeight="251665408" behindDoc="0" locked="0" layoutInCell="1" allowOverlap="1" wp14:anchorId="21268FD6" wp14:editId="66F2C363">
            <wp:simplePos x="0" y="0"/>
            <wp:positionH relativeFrom="margin">
              <wp:align>left</wp:align>
            </wp:positionH>
            <wp:positionV relativeFrom="paragraph">
              <wp:posOffset>104775</wp:posOffset>
            </wp:positionV>
            <wp:extent cx="895350" cy="895350"/>
            <wp:effectExtent l="0" t="0" r="0" b="0"/>
            <wp:wrapSquare wrapText="bothSides"/>
            <wp:docPr id="7" name="Picture 7" descr="Afbeeldingsresultaat voor Sanneke Stig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anneke Stigt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41750" w:rsidRPr="00DC6918">
        <w:rPr>
          <w:rFonts w:cstheme="minorHAnsi"/>
          <w:b/>
          <w:lang w:val="en-GB"/>
        </w:rPr>
        <w:t>Dr.</w:t>
      </w:r>
      <w:proofErr w:type="spellEnd"/>
      <w:r w:rsidR="00741750" w:rsidRPr="00DC6918">
        <w:rPr>
          <w:rFonts w:cstheme="minorHAnsi"/>
          <w:b/>
          <w:lang w:val="en-GB"/>
        </w:rPr>
        <w:t xml:space="preserve"> </w:t>
      </w:r>
      <w:proofErr w:type="spellStart"/>
      <w:r w:rsidR="00741750" w:rsidRPr="00DC6918">
        <w:rPr>
          <w:rFonts w:cstheme="minorHAnsi"/>
          <w:b/>
          <w:lang w:val="en-GB"/>
        </w:rPr>
        <w:t>S</w:t>
      </w:r>
      <w:r w:rsidR="00DC0156" w:rsidRPr="00DC6918">
        <w:rPr>
          <w:rFonts w:cstheme="minorHAnsi"/>
          <w:b/>
          <w:lang w:val="en-GB"/>
        </w:rPr>
        <w:t>anneke</w:t>
      </w:r>
      <w:proofErr w:type="spellEnd"/>
      <w:r w:rsidR="00DC0156" w:rsidRPr="00DC6918">
        <w:rPr>
          <w:rFonts w:cstheme="minorHAnsi"/>
          <w:b/>
          <w:lang w:val="en-GB"/>
        </w:rPr>
        <w:t xml:space="preserve"> </w:t>
      </w:r>
      <w:proofErr w:type="spellStart"/>
      <w:r w:rsidR="00DC0156" w:rsidRPr="00DC6918">
        <w:rPr>
          <w:rFonts w:cstheme="minorHAnsi"/>
          <w:b/>
          <w:lang w:val="en-GB"/>
        </w:rPr>
        <w:t>Stigter</w:t>
      </w:r>
      <w:proofErr w:type="spellEnd"/>
      <w:r w:rsidR="00DC0156" w:rsidRPr="00DC6918">
        <w:rPr>
          <w:rFonts w:cstheme="minorHAnsi"/>
          <w:lang w:val="en-GB"/>
        </w:rPr>
        <w:t xml:space="preserve"> </w:t>
      </w:r>
      <w:r w:rsidR="00C33427" w:rsidRPr="00DC6918">
        <w:rPr>
          <w:rFonts w:cstheme="minorHAnsi"/>
          <w:shd w:val="clear" w:color="auto" w:fill="FFFFFF"/>
          <w:lang w:val="en-US"/>
        </w:rPr>
        <w:t>is Assistant Professor in </w:t>
      </w:r>
      <w:hyperlink r:id="rId25" w:tgtFrame="_blank" w:history="1">
        <w:r w:rsidR="00C33427" w:rsidRPr="00DC6918">
          <w:rPr>
            <w:rFonts w:cstheme="minorHAnsi"/>
            <w:shd w:val="clear" w:color="auto" w:fill="FFFFFF"/>
            <w:lang w:val="en-US"/>
          </w:rPr>
          <w:t>Conservation and Restoration of Cultural Heritage</w:t>
        </w:r>
      </w:hyperlink>
      <w:r w:rsidR="00C33427" w:rsidRPr="00DC6918">
        <w:rPr>
          <w:rFonts w:cstheme="minorHAnsi"/>
          <w:shd w:val="clear" w:color="auto" w:fill="FFFFFF"/>
          <w:lang w:val="en-US"/>
        </w:rPr>
        <w:t> at the University of Amsterdam. </w:t>
      </w:r>
      <w:r w:rsidR="00F813BE" w:rsidRPr="00DC6918">
        <w:rPr>
          <w:rFonts w:cstheme="minorHAnsi"/>
          <w:shd w:val="clear" w:color="auto" w:fill="FFFFFF"/>
          <w:lang w:val="en-US"/>
        </w:rPr>
        <w:t xml:space="preserve"> In 2007 she set up the </w:t>
      </w:r>
      <w:proofErr w:type="spellStart"/>
      <w:r w:rsidR="00F813BE" w:rsidRPr="00DC6918">
        <w:rPr>
          <w:rFonts w:cstheme="minorHAnsi"/>
          <w:shd w:val="clear" w:color="auto" w:fill="FFFFFF"/>
          <w:lang w:val="en-US"/>
        </w:rPr>
        <w:t>specialisation</w:t>
      </w:r>
      <w:proofErr w:type="spellEnd"/>
      <w:r w:rsidR="00F813BE" w:rsidRPr="00DC6918">
        <w:rPr>
          <w:rFonts w:cstheme="minorHAnsi"/>
          <w:shd w:val="clear" w:color="auto" w:fill="FFFFFF"/>
          <w:lang w:val="en-US"/>
        </w:rPr>
        <w:t xml:space="preserve"> in </w:t>
      </w:r>
      <w:hyperlink r:id="rId26" w:tgtFrame="_blank" w:history="1">
        <w:r w:rsidR="00F813BE" w:rsidRPr="00DC6918">
          <w:rPr>
            <w:rFonts w:cstheme="minorHAnsi"/>
            <w:u w:val="single"/>
            <w:shd w:val="clear" w:color="auto" w:fill="FFFFFF"/>
            <w:lang w:val="en-US"/>
          </w:rPr>
          <w:t>Contemporary Art</w:t>
        </w:r>
      </w:hyperlink>
      <w:r w:rsidR="00F813BE" w:rsidRPr="00DC6918">
        <w:rPr>
          <w:rFonts w:cstheme="minorHAnsi"/>
          <w:shd w:val="clear" w:color="auto" w:fill="FFFFFF"/>
          <w:lang w:val="en-US"/>
        </w:rPr>
        <w:t> and has directed it ever since. is currently leading the NWO research project </w:t>
      </w:r>
      <w:hyperlink r:id="rId27" w:tgtFrame="_blank" w:history="1">
        <w:r w:rsidR="00F813BE" w:rsidRPr="00DC6918">
          <w:rPr>
            <w:rStyle w:val="Emphasis"/>
            <w:rFonts w:cstheme="minorHAnsi"/>
            <w:shd w:val="clear" w:color="auto" w:fill="FFFFFF"/>
            <w:lang w:val="en-US"/>
          </w:rPr>
          <w:t>Interviews in Conservation Research</w:t>
        </w:r>
      </w:hyperlink>
      <w:r w:rsidR="00F813BE" w:rsidRPr="00DC6918">
        <w:rPr>
          <w:rFonts w:cstheme="minorHAnsi"/>
          <w:shd w:val="clear" w:color="auto" w:fill="FFFFFF"/>
          <w:lang w:val="en-US"/>
        </w:rPr>
        <w:t> and </w:t>
      </w:r>
      <w:hyperlink r:id="rId28" w:tgtFrame="_blank" w:history="1">
        <w:r w:rsidR="00F813BE" w:rsidRPr="00DC6918">
          <w:rPr>
            <w:rStyle w:val="Emphasis"/>
            <w:rFonts w:cstheme="minorHAnsi"/>
            <w:shd w:val="clear" w:color="auto" w:fill="FFFFFF"/>
            <w:lang w:val="en-US"/>
          </w:rPr>
          <w:t>Media Art Conservation Module</w:t>
        </w:r>
      </w:hyperlink>
      <w:r w:rsidR="00F813BE" w:rsidRPr="00DC6918">
        <w:rPr>
          <w:rFonts w:cstheme="minorHAnsi"/>
          <w:shd w:val="clear" w:color="auto" w:fill="FFFFFF"/>
          <w:lang w:val="en-US"/>
        </w:rPr>
        <w:t> </w:t>
      </w:r>
    </w:p>
    <w:p w14:paraId="402AF8CE" w14:textId="3D44391E" w:rsidR="0087496F" w:rsidRPr="00DC6918" w:rsidRDefault="0087496F" w:rsidP="0087496F">
      <w:pPr>
        <w:spacing w:line="240" w:lineRule="auto"/>
        <w:jc w:val="both"/>
        <w:rPr>
          <w:rFonts w:cstheme="minorHAnsi"/>
          <w:bCs/>
          <w:lang w:val="en-GB"/>
        </w:rPr>
      </w:pPr>
    </w:p>
    <w:p w14:paraId="7D4FF8E7" w14:textId="77777777" w:rsidR="00561964" w:rsidRPr="00DC6918" w:rsidRDefault="00561964" w:rsidP="0087496F">
      <w:pPr>
        <w:spacing w:line="240" w:lineRule="auto"/>
        <w:jc w:val="both"/>
        <w:rPr>
          <w:rFonts w:cstheme="minorHAnsi"/>
          <w:bCs/>
          <w:lang w:val="en-GB"/>
        </w:rPr>
      </w:pPr>
    </w:p>
    <w:p w14:paraId="7D243E3A" w14:textId="65CA8DC2" w:rsidR="00DC0156" w:rsidRPr="00DC6918" w:rsidRDefault="00741750" w:rsidP="0087496F">
      <w:pPr>
        <w:shd w:val="clear" w:color="auto" w:fill="FFFFFF"/>
        <w:spacing w:after="0" w:line="240" w:lineRule="auto"/>
        <w:ind w:left="1560"/>
        <w:jc w:val="both"/>
        <w:rPr>
          <w:rFonts w:cstheme="minorHAnsi"/>
          <w:color w:val="0000FF"/>
          <w:u w:val="single"/>
          <w:lang w:val="en-US"/>
        </w:rPr>
      </w:pPr>
      <w:r w:rsidRPr="00DC6918">
        <w:rPr>
          <w:rFonts w:cstheme="minorHAnsi"/>
          <w:noProof/>
          <w:lang w:eastAsia="nl-NL"/>
        </w:rPr>
        <w:drawing>
          <wp:anchor distT="0" distB="0" distL="114300" distR="114300" simplePos="0" relativeHeight="251667456" behindDoc="0" locked="0" layoutInCell="1" allowOverlap="1" wp14:anchorId="531923DB" wp14:editId="4C4412E8">
            <wp:simplePos x="0" y="0"/>
            <wp:positionH relativeFrom="margin">
              <wp:posOffset>0</wp:posOffset>
            </wp:positionH>
            <wp:positionV relativeFrom="paragraph">
              <wp:posOffset>13335</wp:posOffset>
            </wp:positionV>
            <wp:extent cx="874395" cy="1269365"/>
            <wp:effectExtent l="0" t="0" r="1905" b="6985"/>
            <wp:wrapSquare wrapText="bothSides"/>
            <wp:docPr id="3" name="Picture 3" descr="https://graduategenderstudies.nl/wp-content/uploads/sites/324/2017/09/Selma-Leydesdor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raduategenderstudies.nl/wp-content/uploads/sites/324/2017/09/Selma-Leydesdorff.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74395" cy="1269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918">
        <w:rPr>
          <w:rFonts w:eastAsia="Times New Roman" w:cstheme="minorHAnsi"/>
          <w:b/>
          <w:color w:val="1F1D21"/>
          <w:lang w:val="en-US" w:eastAsia="nl-NL"/>
        </w:rPr>
        <w:t xml:space="preserve">Prof. dr. </w:t>
      </w:r>
      <w:r w:rsidR="00DC0156" w:rsidRPr="00DC6918">
        <w:rPr>
          <w:rFonts w:eastAsia="Times New Roman" w:cstheme="minorHAnsi"/>
          <w:b/>
          <w:color w:val="1F1D21"/>
          <w:lang w:val="en-US" w:eastAsia="nl-NL"/>
        </w:rPr>
        <w:t>Selma Leydesdorff</w:t>
      </w:r>
      <w:r w:rsidR="00DC0156" w:rsidRPr="00DC6918">
        <w:rPr>
          <w:rFonts w:eastAsia="Times New Roman" w:cstheme="minorHAnsi"/>
          <w:color w:val="1F1D21"/>
          <w:lang w:val="en-US" w:eastAsia="nl-NL"/>
        </w:rPr>
        <w:t xml:space="preserve"> is professor emerita of oral history and culture (University of Amsterdam). Over the last ten years she interviewed on life in concentration camps and recorded interviews with survivors of Auschwitz and </w:t>
      </w:r>
      <w:proofErr w:type="spellStart"/>
      <w:r w:rsidR="00DC0156" w:rsidRPr="00DC6918">
        <w:rPr>
          <w:rFonts w:eastAsia="Times New Roman" w:cstheme="minorHAnsi"/>
          <w:color w:val="1F1D21"/>
          <w:lang w:val="en-US" w:eastAsia="nl-NL"/>
        </w:rPr>
        <w:t>Mauthausen</w:t>
      </w:r>
      <w:proofErr w:type="spellEnd"/>
      <w:r w:rsidR="00DC0156" w:rsidRPr="00DC6918">
        <w:rPr>
          <w:rFonts w:eastAsia="Times New Roman" w:cstheme="minorHAnsi"/>
          <w:color w:val="1F1D21"/>
          <w:lang w:val="en-US" w:eastAsia="nl-NL"/>
        </w:rPr>
        <w:t xml:space="preserve"> in international projects. In 2002, she started a project with survivors of Srebrenica and since 2008, she has recorded life stories around the trial of John </w:t>
      </w:r>
      <w:proofErr w:type="spellStart"/>
      <w:r w:rsidR="00DC0156" w:rsidRPr="00DC6918">
        <w:rPr>
          <w:rFonts w:eastAsia="Times New Roman" w:cstheme="minorHAnsi"/>
          <w:color w:val="1F1D21"/>
          <w:lang w:val="en-US" w:eastAsia="nl-NL"/>
        </w:rPr>
        <w:t>Demjanjuk</w:t>
      </w:r>
      <w:proofErr w:type="spellEnd"/>
      <w:r w:rsidR="00DC0156" w:rsidRPr="00DC6918">
        <w:rPr>
          <w:rFonts w:eastAsia="Times New Roman" w:cstheme="minorHAnsi"/>
          <w:color w:val="1F1D21"/>
          <w:lang w:val="en-US" w:eastAsia="nl-NL"/>
        </w:rPr>
        <w:t xml:space="preserve"> in Munich.</w:t>
      </w:r>
      <w:r w:rsidRPr="00DC6918">
        <w:rPr>
          <w:rFonts w:eastAsia="Times New Roman" w:cstheme="minorHAnsi"/>
          <w:color w:val="1F1D21"/>
          <w:lang w:val="en-US" w:eastAsia="nl-NL"/>
        </w:rPr>
        <w:t xml:space="preserve"> </w:t>
      </w:r>
      <w:r w:rsidR="00DC0156" w:rsidRPr="00DC6918">
        <w:rPr>
          <w:rFonts w:eastAsia="Times New Roman" w:cstheme="minorHAnsi"/>
          <w:color w:val="1F1D21"/>
          <w:lang w:val="en-US" w:eastAsia="nl-NL"/>
        </w:rPr>
        <w:t>Recent publication</w:t>
      </w:r>
      <w:r w:rsidR="007B1562" w:rsidRPr="00DC6918">
        <w:rPr>
          <w:rFonts w:eastAsia="Times New Roman" w:cstheme="minorHAnsi"/>
          <w:color w:val="1F1D21"/>
          <w:lang w:val="en-US" w:eastAsia="nl-NL"/>
        </w:rPr>
        <w:t xml:space="preserve">s </w:t>
      </w:r>
      <w:r w:rsidR="00DC0156" w:rsidRPr="00DC6918">
        <w:rPr>
          <w:rFonts w:eastAsia="Times New Roman" w:cstheme="minorHAnsi"/>
          <w:color w:val="1F1D21"/>
          <w:lang w:val="en-US" w:eastAsia="nl-NL"/>
        </w:rPr>
        <w:t>include</w:t>
      </w:r>
      <w:r w:rsidR="00F0291D" w:rsidRPr="00DC6918">
        <w:rPr>
          <w:rFonts w:eastAsia="Times New Roman" w:cstheme="minorHAnsi"/>
          <w:color w:val="1F1D21"/>
          <w:lang w:val="en-US" w:eastAsia="nl-NL"/>
        </w:rPr>
        <w:t xml:space="preserve"> </w:t>
      </w:r>
      <w:r w:rsidR="00DC0156" w:rsidRPr="00DC6918">
        <w:rPr>
          <w:rFonts w:cstheme="minorHAnsi"/>
          <w:i/>
          <w:iCs/>
          <w:color w:val="1F1D21"/>
          <w:shd w:val="clear" w:color="auto" w:fill="FFFFFF"/>
          <w:lang w:val="en-US"/>
        </w:rPr>
        <w:t xml:space="preserve">Sasha </w:t>
      </w:r>
      <w:proofErr w:type="spellStart"/>
      <w:r w:rsidR="00DC0156" w:rsidRPr="00DC6918">
        <w:rPr>
          <w:rFonts w:cstheme="minorHAnsi"/>
          <w:i/>
          <w:iCs/>
          <w:color w:val="1F1D21"/>
          <w:shd w:val="clear" w:color="auto" w:fill="FFFFFF"/>
          <w:lang w:val="en-US"/>
        </w:rPr>
        <w:t>Pechersky</w:t>
      </w:r>
      <w:proofErr w:type="spellEnd"/>
      <w:r w:rsidR="00DC0156" w:rsidRPr="00DC6918">
        <w:rPr>
          <w:rFonts w:cstheme="minorHAnsi"/>
          <w:i/>
          <w:iCs/>
          <w:color w:val="1F1D21"/>
          <w:shd w:val="clear" w:color="auto" w:fill="FFFFFF"/>
          <w:lang w:val="en-US"/>
        </w:rPr>
        <w:t xml:space="preserve">: Holocaust hero, </w:t>
      </w:r>
      <w:proofErr w:type="spellStart"/>
      <w:r w:rsidR="00DC0156" w:rsidRPr="00DC6918">
        <w:rPr>
          <w:rFonts w:cstheme="minorHAnsi"/>
          <w:i/>
          <w:iCs/>
          <w:color w:val="1F1D21"/>
          <w:shd w:val="clear" w:color="auto" w:fill="FFFFFF"/>
          <w:lang w:val="en-US"/>
        </w:rPr>
        <w:t>Sobibor</w:t>
      </w:r>
      <w:proofErr w:type="spellEnd"/>
      <w:r w:rsidR="00DC0156" w:rsidRPr="00DC6918">
        <w:rPr>
          <w:rFonts w:cstheme="minorHAnsi"/>
          <w:i/>
          <w:iCs/>
          <w:color w:val="1F1D21"/>
          <w:shd w:val="clear" w:color="auto" w:fill="FFFFFF"/>
          <w:lang w:val="en-US"/>
        </w:rPr>
        <w:t xml:space="preserve"> Resistance Leader and Hostage of History</w:t>
      </w:r>
      <w:r w:rsidR="00DC0156" w:rsidRPr="00DC6918">
        <w:rPr>
          <w:rFonts w:cstheme="minorHAnsi"/>
          <w:color w:val="1F1D21"/>
          <w:shd w:val="clear" w:color="auto" w:fill="FFFFFF"/>
          <w:lang w:val="en-US"/>
        </w:rPr>
        <w:t xml:space="preserve">. (Memory and Narrative). New York: Routledge 2017 and </w:t>
      </w:r>
      <w:r w:rsidR="00DC0156" w:rsidRPr="00DC6918">
        <w:rPr>
          <w:rFonts w:eastAsia="Times New Roman" w:cstheme="minorHAnsi"/>
          <w:color w:val="1F1D21"/>
          <w:lang w:val="en-US" w:eastAsia="nl-NL"/>
        </w:rPr>
        <w:t xml:space="preserve">Narratives of the Survivors of Srebrenica: How Do They Reconnect to the World? In E. </w:t>
      </w:r>
      <w:proofErr w:type="spellStart"/>
      <w:r w:rsidR="00DC0156" w:rsidRPr="00DC6918">
        <w:rPr>
          <w:rFonts w:eastAsia="Times New Roman" w:cstheme="minorHAnsi"/>
          <w:color w:val="1F1D21"/>
          <w:lang w:val="en-US" w:eastAsia="nl-NL"/>
        </w:rPr>
        <w:t>Bemporad</w:t>
      </w:r>
      <w:proofErr w:type="spellEnd"/>
      <w:r w:rsidR="00DC0156" w:rsidRPr="00DC6918">
        <w:rPr>
          <w:rFonts w:eastAsia="Times New Roman" w:cstheme="minorHAnsi"/>
          <w:color w:val="1F1D21"/>
          <w:lang w:val="en-US" w:eastAsia="nl-NL"/>
        </w:rPr>
        <w:t>, &amp; J. W. Warren (Eds.), </w:t>
      </w:r>
      <w:r w:rsidR="00DC0156" w:rsidRPr="00DC6918">
        <w:rPr>
          <w:rFonts w:eastAsia="Times New Roman" w:cstheme="minorHAnsi"/>
          <w:i/>
          <w:iCs/>
          <w:color w:val="1F1D21"/>
          <w:lang w:val="en-US" w:eastAsia="nl-NL"/>
        </w:rPr>
        <w:t>Women and Genocide: Survivors, Victims, Perpetrators </w:t>
      </w:r>
      <w:r w:rsidR="00DC0156" w:rsidRPr="00DC6918">
        <w:rPr>
          <w:rFonts w:eastAsia="Times New Roman" w:cstheme="minorHAnsi"/>
          <w:color w:val="1F1D21"/>
          <w:lang w:val="en-US" w:eastAsia="nl-NL"/>
        </w:rPr>
        <w:t>(pp. 250-267). Bloomington: Indiana University Press 2018.</w:t>
      </w:r>
      <w:r w:rsidR="00F0291D" w:rsidRPr="00DC6918">
        <w:rPr>
          <w:rFonts w:eastAsia="Times New Roman" w:cstheme="minorHAnsi"/>
          <w:color w:val="1F1D21"/>
          <w:lang w:val="en-US" w:eastAsia="nl-NL"/>
        </w:rPr>
        <w:t xml:space="preserve"> </w:t>
      </w:r>
    </w:p>
    <w:p w14:paraId="72742AAF" w14:textId="77777777" w:rsidR="008D2BA5" w:rsidRPr="00DC6918" w:rsidRDefault="008D2BA5" w:rsidP="00E02176">
      <w:pPr>
        <w:spacing w:after="0" w:line="276" w:lineRule="auto"/>
        <w:jc w:val="both"/>
        <w:rPr>
          <w:rFonts w:eastAsia="Times New Roman" w:cstheme="minorHAnsi"/>
          <w:color w:val="1F1D21"/>
          <w:lang w:val="en-US" w:eastAsia="nl-NL"/>
        </w:rPr>
      </w:pPr>
    </w:p>
    <w:p w14:paraId="6D965FE7" w14:textId="77777777" w:rsidR="00F57461" w:rsidRPr="00DC6918" w:rsidRDefault="00F57461" w:rsidP="00F57461">
      <w:pPr>
        <w:spacing w:line="276" w:lineRule="auto"/>
        <w:rPr>
          <w:rFonts w:cstheme="minorHAnsi"/>
          <w:lang w:val="en-GB"/>
        </w:rPr>
      </w:pPr>
    </w:p>
    <w:p w14:paraId="3CEA0326" w14:textId="77777777" w:rsidR="00F57461" w:rsidRPr="00DC6918" w:rsidRDefault="00F57461">
      <w:pPr>
        <w:spacing w:line="276" w:lineRule="auto"/>
        <w:rPr>
          <w:rFonts w:cstheme="minorHAnsi"/>
          <w:lang w:val="en-GB"/>
        </w:rPr>
      </w:pPr>
    </w:p>
    <w:sectPr w:rsidR="00F57461" w:rsidRPr="00DC6918">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FE54B" w14:textId="77777777" w:rsidR="00851389" w:rsidRDefault="00851389" w:rsidP="00E02176">
      <w:pPr>
        <w:spacing w:after="0" w:line="240" w:lineRule="auto"/>
      </w:pPr>
      <w:r>
        <w:separator/>
      </w:r>
    </w:p>
  </w:endnote>
  <w:endnote w:type="continuationSeparator" w:id="0">
    <w:p w14:paraId="7190E758" w14:textId="77777777" w:rsidR="00851389" w:rsidRDefault="00851389" w:rsidP="00E0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443107"/>
      <w:docPartObj>
        <w:docPartGallery w:val="Page Numbers (Bottom of Page)"/>
        <w:docPartUnique/>
      </w:docPartObj>
    </w:sdtPr>
    <w:sdtEndPr/>
    <w:sdtContent>
      <w:p w14:paraId="2CDD28E0" w14:textId="60C9132D" w:rsidR="00E02176" w:rsidRDefault="00E02176">
        <w:pPr>
          <w:pStyle w:val="Footer"/>
          <w:jc w:val="right"/>
        </w:pPr>
        <w:r>
          <w:fldChar w:fldCharType="begin"/>
        </w:r>
        <w:r>
          <w:instrText>PAGE   \* MERGEFORMAT</w:instrText>
        </w:r>
        <w:r>
          <w:fldChar w:fldCharType="separate"/>
        </w:r>
        <w:r w:rsidR="00467F2E">
          <w:rPr>
            <w:noProof/>
          </w:rPr>
          <w:t>1</w:t>
        </w:r>
        <w:r>
          <w:fldChar w:fldCharType="end"/>
        </w:r>
      </w:p>
    </w:sdtContent>
  </w:sdt>
  <w:p w14:paraId="3B75E893" w14:textId="77777777" w:rsidR="00E02176" w:rsidRDefault="00E02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B5A06" w14:textId="77777777" w:rsidR="00851389" w:rsidRDefault="00851389" w:rsidP="00E02176">
      <w:pPr>
        <w:spacing w:after="0" w:line="240" w:lineRule="auto"/>
      </w:pPr>
      <w:r>
        <w:separator/>
      </w:r>
    </w:p>
  </w:footnote>
  <w:footnote w:type="continuationSeparator" w:id="0">
    <w:p w14:paraId="6C6BF539" w14:textId="77777777" w:rsidR="00851389" w:rsidRDefault="00851389" w:rsidP="00E02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75F3F"/>
    <w:multiLevelType w:val="hybridMultilevel"/>
    <w:tmpl w:val="BFFA59F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EC30664"/>
    <w:multiLevelType w:val="multilevel"/>
    <w:tmpl w:val="BBA6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C74554"/>
    <w:multiLevelType w:val="hybridMultilevel"/>
    <w:tmpl w:val="4B569858"/>
    <w:lvl w:ilvl="0" w:tplc="95D69660">
      <w:start w:val="1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55114784"/>
    <w:multiLevelType w:val="hybridMultilevel"/>
    <w:tmpl w:val="A15846EA"/>
    <w:lvl w:ilvl="0" w:tplc="3C8E7E3E">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5C14292B"/>
    <w:multiLevelType w:val="hybridMultilevel"/>
    <w:tmpl w:val="3D0A0BE6"/>
    <w:lvl w:ilvl="0" w:tplc="B0D20544">
      <w:start w:val="1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A5C7AB9"/>
    <w:multiLevelType w:val="hybridMultilevel"/>
    <w:tmpl w:val="9BE8AC7A"/>
    <w:lvl w:ilvl="0" w:tplc="88E43174">
      <w:start w:val="25"/>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87"/>
    <w:rsid w:val="000463E4"/>
    <w:rsid w:val="00057EF1"/>
    <w:rsid w:val="000621C4"/>
    <w:rsid w:val="00070FAE"/>
    <w:rsid w:val="00084F99"/>
    <w:rsid w:val="001251D2"/>
    <w:rsid w:val="001735F8"/>
    <w:rsid w:val="00177842"/>
    <w:rsid w:val="001A75D6"/>
    <w:rsid w:val="001C1D91"/>
    <w:rsid w:val="001D40E8"/>
    <w:rsid w:val="002433C9"/>
    <w:rsid w:val="002702CC"/>
    <w:rsid w:val="00303D38"/>
    <w:rsid w:val="003042BB"/>
    <w:rsid w:val="00341087"/>
    <w:rsid w:val="00385434"/>
    <w:rsid w:val="003A415D"/>
    <w:rsid w:val="003B4696"/>
    <w:rsid w:val="003B6BA7"/>
    <w:rsid w:val="00405138"/>
    <w:rsid w:val="00406F63"/>
    <w:rsid w:val="00416610"/>
    <w:rsid w:val="0042334F"/>
    <w:rsid w:val="00467F2E"/>
    <w:rsid w:val="0047607B"/>
    <w:rsid w:val="0049559B"/>
    <w:rsid w:val="004A5011"/>
    <w:rsid w:val="004A6ABE"/>
    <w:rsid w:val="004B6189"/>
    <w:rsid w:val="004D05A7"/>
    <w:rsid w:val="004D53DE"/>
    <w:rsid w:val="00525544"/>
    <w:rsid w:val="00533418"/>
    <w:rsid w:val="00561964"/>
    <w:rsid w:val="005B2FF6"/>
    <w:rsid w:val="005E5107"/>
    <w:rsid w:val="006126E0"/>
    <w:rsid w:val="00630910"/>
    <w:rsid w:val="006370FD"/>
    <w:rsid w:val="0064009C"/>
    <w:rsid w:val="00661F25"/>
    <w:rsid w:val="00672786"/>
    <w:rsid w:val="006B4FE3"/>
    <w:rsid w:val="006B50CB"/>
    <w:rsid w:val="006D2736"/>
    <w:rsid w:val="00741750"/>
    <w:rsid w:val="00777A89"/>
    <w:rsid w:val="00783FC7"/>
    <w:rsid w:val="007B1562"/>
    <w:rsid w:val="007E445D"/>
    <w:rsid w:val="008069BA"/>
    <w:rsid w:val="0085049E"/>
    <w:rsid w:val="00851389"/>
    <w:rsid w:val="0087496F"/>
    <w:rsid w:val="008B3BA4"/>
    <w:rsid w:val="008C14BE"/>
    <w:rsid w:val="008D2BA5"/>
    <w:rsid w:val="0090090A"/>
    <w:rsid w:val="00936041"/>
    <w:rsid w:val="009442ED"/>
    <w:rsid w:val="0097054E"/>
    <w:rsid w:val="00A03153"/>
    <w:rsid w:val="00A236EE"/>
    <w:rsid w:val="00A31D63"/>
    <w:rsid w:val="00A422E0"/>
    <w:rsid w:val="00A712F5"/>
    <w:rsid w:val="00AA08BE"/>
    <w:rsid w:val="00AA66DE"/>
    <w:rsid w:val="00AC17FF"/>
    <w:rsid w:val="00AD6888"/>
    <w:rsid w:val="00B10B8C"/>
    <w:rsid w:val="00B14073"/>
    <w:rsid w:val="00B23F79"/>
    <w:rsid w:val="00B652BE"/>
    <w:rsid w:val="00BA3B2C"/>
    <w:rsid w:val="00BA7DBD"/>
    <w:rsid w:val="00BC1704"/>
    <w:rsid w:val="00BE2497"/>
    <w:rsid w:val="00BE5130"/>
    <w:rsid w:val="00C03968"/>
    <w:rsid w:val="00C232CA"/>
    <w:rsid w:val="00C33427"/>
    <w:rsid w:val="00C57CC1"/>
    <w:rsid w:val="00C70157"/>
    <w:rsid w:val="00C91422"/>
    <w:rsid w:val="00CA7F6F"/>
    <w:rsid w:val="00CB18DC"/>
    <w:rsid w:val="00CB7EE4"/>
    <w:rsid w:val="00CD28FE"/>
    <w:rsid w:val="00CF0945"/>
    <w:rsid w:val="00D067EA"/>
    <w:rsid w:val="00D10545"/>
    <w:rsid w:val="00D61A8B"/>
    <w:rsid w:val="00D96662"/>
    <w:rsid w:val="00DC0156"/>
    <w:rsid w:val="00DC3539"/>
    <w:rsid w:val="00DC6918"/>
    <w:rsid w:val="00DE4796"/>
    <w:rsid w:val="00E02176"/>
    <w:rsid w:val="00E061F4"/>
    <w:rsid w:val="00E2110D"/>
    <w:rsid w:val="00E40BA5"/>
    <w:rsid w:val="00EA525C"/>
    <w:rsid w:val="00ED1E4E"/>
    <w:rsid w:val="00EF59ED"/>
    <w:rsid w:val="00F0291D"/>
    <w:rsid w:val="00F175DB"/>
    <w:rsid w:val="00F517DE"/>
    <w:rsid w:val="00F57461"/>
    <w:rsid w:val="00F6048E"/>
    <w:rsid w:val="00F76F9B"/>
    <w:rsid w:val="00F80252"/>
    <w:rsid w:val="00F813BE"/>
    <w:rsid w:val="00F922B9"/>
    <w:rsid w:val="00FD3DCA"/>
    <w:rsid w:val="00FD6CB1"/>
    <w:rsid w:val="00FD6F15"/>
    <w:rsid w:val="00FE1D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895B"/>
  <w15:chartTrackingRefBased/>
  <w15:docId w15:val="{CE258AA7-A9DF-41FA-BFE3-11100CE2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35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0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4FE3"/>
    <w:rPr>
      <w:color w:val="0563C1" w:themeColor="hyperlink"/>
      <w:u w:val="single"/>
    </w:rPr>
  </w:style>
  <w:style w:type="character" w:customStyle="1" w:styleId="Heading1Char">
    <w:name w:val="Heading 1 Char"/>
    <w:basedOn w:val="DefaultParagraphFont"/>
    <w:link w:val="Heading1"/>
    <w:uiPriority w:val="9"/>
    <w:rsid w:val="001735F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02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176"/>
    <w:rPr>
      <w:rFonts w:ascii="Segoe UI" w:hAnsi="Segoe UI" w:cs="Segoe UI"/>
      <w:sz w:val="18"/>
      <w:szCs w:val="18"/>
    </w:rPr>
  </w:style>
  <w:style w:type="paragraph" w:styleId="Header">
    <w:name w:val="header"/>
    <w:basedOn w:val="Normal"/>
    <w:link w:val="HeaderChar"/>
    <w:uiPriority w:val="99"/>
    <w:unhideWhenUsed/>
    <w:rsid w:val="00E02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176"/>
  </w:style>
  <w:style w:type="paragraph" w:styleId="Footer">
    <w:name w:val="footer"/>
    <w:basedOn w:val="Normal"/>
    <w:link w:val="FooterChar"/>
    <w:uiPriority w:val="99"/>
    <w:unhideWhenUsed/>
    <w:rsid w:val="00E02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176"/>
  </w:style>
  <w:style w:type="character" w:styleId="Emphasis">
    <w:name w:val="Emphasis"/>
    <w:basedOn w:val="DefaultParagraphFont"/>
    <w:uiPriority w:val="20"/>
    <w:qFormat/>
    <w:rsid w:val="00C57CC1"/>
    <w:rPr>
      <w:i/>
      <w:iCs/>
    </w:rPr>
  </w:style>
  <w:style w:type="paragraph" w:customStyle="1" w:styleId="xxmsonormal">
    <w:name w:val="x_xmsonormal"/>
    <w:basedOn w:val="Normal"/>
    <w:rsid w:val="00F813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42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30125">
      <w:bodyDiv w:val="1"/>
      <w:marLeft w:val="0"/>
      <w:marRight w:val="0"/>
      <w:marTop w:val="0"/>
      <w:marBottom w:val="0"/>
      <w:divBdr>
        <w:top w:val="none" w:sz="0" w:space="0" w:color="auto"/>
        <w:left w:val="none" w:sz="0" w:space="0" w:color="auto"/>
        <w:bottom w:val="none" w:sz="0" w:space="0" w:color="auto"/>
        <w:right w:val="none" w:sz="0" w:space="0" w:color="auto"/>
      </w:divBdr>
    </w:div>
    <w:div w:id="198979805">
      <w:bodyDiv w:val="1"/>
      <w:marLeft w:val="0"/>
      <w:marRight w:val="0"/>
      <w:marTop w:val="0"/>
      <w:marBottom w:val="0"/>
      <w:divBdr>
        <w:top w:val="none" w:sz="0" w:space="0" w:color="auto"/>
        <w:left w:val="none" w:sz="0" w:space="0" w:color="auto"/>
        <w:bottom w:val="none" w:sz="0" w:space="0" w:color="auto"/>
        <w:right w:val="none" w:sz="0" w:space="0" w:color="auto"/>
      </w:divBdr>
    </w:div>
    <w:div w:id="640233606">
      <w:bodyDiv w:val="1"/>
      <w:marLeft w:val="0"/>
      <w:marRight w:val="0"/>
      <w:marTop w:val="0"/>
      <w:marBottom w:val="0"/>
      <w:divBdr>
        <w:top w:val="none" w:sz="0" w:space="0" w:color="auto"/>
        <w:left w:val="none" w:sz="0" w:space="0" w:color="auto"/>
        <w:bottom w:val="none" w:sz="0" w:space="0" w:color="auto"/>
        <w:right w:val="none" w:sz="0" w:space="0" w:color="auto"/>
      </w:divBdr>
    </w:div>
    <w:div w:id="837380046">
      <w:bodyDiv w:val="1"/>
      <w:marLeft w:val="0"/>
      <w:marRight w:val="0"/>
      <w:marTop w:val="0"/>
      <w:marBottom w:val="0"/>
      <w:divBdr>
        <w:top w:val="none" w:sz="0" w:space="0" w:color="auto"/>
        <w:left w:val="none" w:sz="0" w:space="0" w:color="auto"/>
        <w:bottom w:val="none" w:sz="0" w:space="0" w:color="auto"/>
        <w:right w:val="none" w:sz="0" w:space="0" w:color="auto"/>
      </w:divBdr>
    </w:div>
    <w:div w:id="1344280769">
      <w:bodyDiv w:val="1"/>
      <w:marLeft w:val="0"/>
      <w:marRight w:val="0"/>
      <w:marTop w:val="0"/>
      <w:marBottom w:val="0"/>
      <w:divBdr>
        <w:top w:val="none" w:sz="0" w:space="0" w:color="auto"/>
        <w:left w:val="none" w:sz="0" w:space="0" w:color="auto"/>
        <w:bottom w:val="none" w:sz="0" w:space="0" w:color="auto"/>
        <w:right w:val="none" w:sz="0" w:space="0" w:color="auto"/>
      </w:divBdr>
    </w:div>
    <w:div w:id="1778981527">
      <w:bodyDiv w:val="1"/>
      <w:marLeft w:val="0"/>
      <w:marRight w:val="0"/>
      <w:marTop w:val="0"/>
      <w:marBottom w:val="0"/>
      <w:divBdr>
        <w:top w:val="none" w:sz="0" w:space="0" w:color="auto"/>
        <w:left w:val="none" w:sz="0" w:space="0" w:color="auto"/>
        <w:bottom w:val="none" w:sz="0" w:space="0" w:color="auto"/>
        <w:right w:val="none" w:sz="0" w:space="0" w:color="auto"/>
      </w:divBdr>
    </w:div>
    <w:div w:id="198423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uizingainstituut.nl/wp-content/uploads/Freund-OH-Process-Generated-Data-HSR-2009-34.11-1.pdf" TargetMode="External"/><Relationship Id="rId18" Type="http://schemas.openxmlformats.org/officeDocument/2006/relationships/hyperlink" Target="https://www.huizingainstituut.nl/wp-content/uploads/Cohen-Shifting-Questions.pdf" TargetMode="External"/><Relationship Id="rId26" Type="http://schemas.openxmlformats.org/officeDocument/2006/relationships/hyperlink" Target="https://www.uva.nl/en/discipline/conservation-and-restoration/education/specialisations/contemporary-art/contemporary-art.html"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mailto:bureau@onderzoekschoolpolitiekegeschiedenis.nl" TargetMode="External"/><Relationship Id="rId12" Type="http://schemas.openxmlformats.org/officeDocument/2006/relationships/hyperlink" Target="https://www.huizingainstituut.nl/wp-content/uploads/146276_Stigter_2012_Ger_van_Elk_The_Artist_Interview_Japsam_Books_102_111.pdf" TargetMode="External"/><Relationship Id="rId17" Type="http://schemas.openxmlformats.org/officeDocument/2006/relationships/hyperlink" Target="https://www.huizingainstituut.nl/wp-content/uploads/Leydesdorff-When-all-is-lost.pdf" TargetMode="External"/><Relationship Id="rId25" Type="http://schemas.openxmlformats.org/officeDocument/2006/relationships/hyperlink" Target="http://www.uva.nl/en/discipline/conservation-and-restoration/conservation-and-restoration.html" TargetMode="External"/><Relationship Id="rId2" Type="http://schemas.openxmlformats.org/officeDocument/2006/relationships/styles" Target="styles.xml"/><Relationship Id="rId16" Type="http://schemas.openxmlformats.org/officeDocument/2006/relationships/hyperlink" Target="https://www.huizingainstituut.nl/wp-content/uploads/SheftelZembrzycki-1.pdf" TargetMode="External"/><Relationship Id="rId20" Type="http://schemas.openxmlformats.org/officeDocument/2006/relationships/image" Target="media/image3.jpeg"/><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izingainstituut.nl/wp-content/uploads/Leydesdorff-Pechersky.pdf" TargetMode="Externa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uizingainstituut.nl/wp-content/uploads/mollya-andrews-traum.pdf" TargetMode="External"/><Relationship Id="rId23" Type="http://schemas.openxmlformats.org/officeDocument/2006/relationships/hyperlink" Target="https://eur04.safelinks.protection.outlook.com/?url=https%3A%2F%2Fwww.ind45-50.org%2Findex.php%2Fen%2Fwitnesses-contemporaries&amp;data=04%7C01%7CS.Leijdesdorff%40uva.nl%7C77666b45fda84f5fb68d08d929a04c68%7Ca0f1cacd618c4403b94576fb3d6874e5%7C1%7C1%7C637586590731172726%7CUnknown%7CTWFpbGZsb3d8eyJWIjoiMC4wLjAwMDAiLCJQIjoiV2luMzIiLCJBTiI6Ik1haWwiLCJXVCI6Mn0%3D%7C2000&amp;sdata=LUxF9bmvnIYG48wQ%2FmcVV0XE1e17%2FAGuOB4MV%2BrnEYY%3D&amp;reserved=0" TargetMode="External"/><Relationship Id="rId28" Type="http://schemas.openxmlformats.org/officeDocument/2006/relationships/hyperlink" Target="https://www.nwo.nl/onderzoek-en-resultaten/onderzoeksprojecten/i/35/31235.html" TargetMode="External"/><Relationship Id="rId10" Type="http://schemas.openxmlformats.org/officeDocument/2006/relationships/hyperlink" Target="https://www.huizingainstituut.nl/wp-content/uploads/24-Fontana-and-Frey-Interview.pdf" TargetMode="Externa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uizingainstituut.nl/wp-content/uploads/Horsdal-narrative-interview.pdf" TargetMode="External"/><Relationship Id="rId14" Type="http://schemas.openxmlformats.org/officeDocument/2006/relationships/hyperlink" Target="https://www.huizingainstituut.nl/wp-content/uploads/tapestry-adler.pdf" TargetMode="External"/><Relationship Id="rId22" Type="http://schemas.openxmlformats.org/officeDocument/2006/relationships/hyperlink" Target="https://eur04.safelinks.protection.outlook.com/?url=https%3A%2F%2Fwww.kitlv.nl%2Fresearchers-steijlen%2F&amp;data=04%7C01%7CS.Leijdesdorff%40uva.nl%7C77666b45fda84f5fb68d08d929a04c68%7Ca0f1cacd618c4403b94576fb3d6874e5%7C1%7C1%7C637586590731172726%7CUnknown%7CTWFpbGZsb3d8eyJWIjoiMC4wLjAwMDAiLCJQIjoiV2luMzIiLCJBTiI6Ik1haWwiLCJXVCI6Mn0%3D%7C2000&amp;sdata=qGmE%2FuvRJQ8DJnHwreFXLBTy9kkgUhWhQSJ%2BX5tffp4%3D&amp;reserved=0" TargetMode="External"/><Relationship Id="rId27" Type="http://schemas.openxmlformats.org/officeDocument/2006/relationships/hyperlink" Target="http://www.uva.nl/en/discipline/conservation-and-restoration/research/research-projects/interviews-in-conservation-research/interviews-in-conservation-research.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2213</Words>
  <Characters>12176</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leydesdorff</dc:creator>
  <cp:keywords/>
  <dc:description/>
  <cp:lastModifiedBy>Margit van der Steen</cp:lastModifiedBy>
  <cp:revision>5</cp:revision>
  <cp:lastPrinted>2021-09-07T07:27:00Z</cp:lastPrinted>
  <dcterms:created xsi:type="dcterms:W3CDTF">2021-11-19T08:39:00Z</dcterms:created>
  <dcterms:modified xsi:type="dcterms:W3CDTF">2021-11-19T08:43:00Z</dcterms:modified>
</cp:coreProperties>
</file>